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D8F20F" w14:textId="09A3470F" w:rsidR="00895882" w:rsidRPr="00895882" w:rsidRDefault="00895882" w:rsidP="00895882">
      <w:pPr>
        <w:spacing w:after="0" w:line="240" w:lineRule="auto"/>
        <w:textAlignment w:val="baseline"/>
        <w:rPr>
          <w:rFonts w:ascii="Times New Roman" w:eastAsia="Times New Roman" w:hAnsi="Times New Roman" w:cs="Times New Roman"/>
          <w:b/>
          <w:bCs/>
          <w:sz w:val="32"/>
          <w:szCs w:val="32"/>
          <w:u w:val="single"/>
          <w:lang w:eastAsia="en-IN"/>
        </w:rPr>
      </w:pPr>
      <w:r w:rsidRPr="00895882">
        <w:rPr>
          <w:rFonts w:ascii="Times New Roman" w:eastAsia="Times New Roman" w:hAnsi="Times New Roman" w:cs="Times New Roman"/>
          <w:b/>
          <w:bCs/>
          <w:sz w:val="32"/>
          <w:szCs w:val="32"/>
          <w:u w:val="single"/>
          <w:lang w:eastAsia="en-IN"/>
        </w:rPr>
        <w:t>X.25:</w:t>
      </w:r>
      <w:bookmarkStart w:id="0" w:name="_GoBack"/>
      <w:bookmarkEnd w:id="0"/>
    </w:p>
    <w:p w14:paraId="71D79BF7" w14:textId="67F12E77" w:rsidR="00895882" w:rsidRPr="00D9317E" w:rsidRDefault="00895882" w:rsidP="00895882">
      <w:pPr>
        <w:spacing w:after="0" w:line="240" w:lineRule="auto"/>
        <w:jc w:val="both"/>
        <w:textAlignment w:val="baseline"/>
        <w:rPr>
          <w:rFonts w:ascii="Times New Roman" w:eastAsia="Times New Roman" w:hAnsi="Times New Roman" w:cs="Times New Roman"/>
          <w:sz w:val="26"/>
          <w:szCs w:val="26"/>
          <w:highlight w:val="yellow"/>
          <w:lang w:eastAsia="en-IN"/>
        </w:rPr>
      </w:pPr>
      <w:r w:rsidRPr="00BD1DDF">
        <w:rPr>
          <w:rFonts w:ascii="Times New Roman" w:eastAsia="Times New Roman" w:hAnsi="Times New Roman" w:cs="Times New Roman"/>
          <w:sz w:val="26"/>
          <w:szCs w:val="26"/>
          <w:highlight w:val="yellow"/>
          <w:lang w:eastAsia="en-IN"/>
        </w:rPr>
        <w:t>X.25 is generally a protocol that was developed by International Telecommunications Union (ITU). It usually allows various logical channels to make use of same physical line</w:t>
      </w:r>
      <w:r w:rsidRPr="00895882">
        <w:rPr>
          <w:rFonts w:ascii="Times New Roman" w:eastAsia="Times New Roman" w:hAnsi="Times New Roman" w:cs="Times New Roman"/>
          <w:sz w:val="26"/>
          <w:szCs w:val="26"/>
          <w:lang w:eastAsia="en-IN"/>
        </w:rPr>
        <w:t xml:space="preserve">. It basically defines a series of documents particularly issued by ITU. These documents are also known as X.25 Recommendations. </w:t>
      </w:r>
      <w:r w:rsidRPr="00353790">
        <w:rPr>
          <w:rFonts w:ascii="Times New Roman" w:eastAsia="Times New Roman" w:hAnsi="Times New Roman" w:cs="Times New Roman"/>
          <w:sz w:val="26"/>
          <w:szCs w:val="26"/>
          <w:highlight w:val="yellow"/>
          <w:lang w:eastAsia="en-IN"/>
        </w:rPr>
        <w:t>X.25 also supports various conversations by multiplexing packets and also with the help of virtual communication channels.</w:t>
      </w:r>
      <w:r w:rsidRPr="00895882">
        <w:rPr>
          <w:rFonts w:ascii="Times New Roman" w:eastAsia="Times New Roman" w:hAnsi="Times New Roman" w:cs="Times New Roman"/>
          <w:sz w:val="26"/>
          <w:szCs w:val="26"/>
          <w:lang w:eastAsia="en-IN"/>
        </w:rPr>
        <w:t xml:space="preserve"> </w:t>
      </w:r>
      <w:r w:rsidRPr="00D9317E">
        <w:rPr>
          <w:rFonts w:ascii="Times New Roman" w:eastAsia="Times New Roman" w:hAnsi="Times New Roman" w:cs="Times New Roman"/>
          <w:sz w:val="26"/>
          <w:szCs w:val="26"/>
          <w:highlight w:val="yellow"/>
          <w:lang w:eastAsia="en-IN"/>
        </w:rPr>
        <w:t>X.25 basically encompasses or suits to the lower three layers of the </w:t>
      </w:r>
      <w:r w:rsidRPr="00D9317E">
        <w:rPr>
          <w:rFonts w:ascii="Times New Roman" w:eastAsia="Times New Roman" w:hAnsi="Times New Roman" w:cs="Times New Roman"/>
          <w:sz w:val="26"/>
          <w:szCs w:val="26"/>
          <w:highlight w:val="yellow"/>
          <w:u w:val="single"/>
          <w:bdr w:val="none" w:sz="0" w:space="0" w:color="auto" w:frame="1"/>
          <w:lang w:eastAsia="en-IN"/>
        </w:rPr>
        <w:t>Open System Interconnection (OSI)</w:t>
      </w:r>
      <w:r w:rsidRPr="00D9317E">
        <w:rPr>
          <w:rFonts w:ascii="Times New Roman" w:eastAsia="Times New Roman" w:hAnsi="Times New Roman" w:cs="Times New Roman"/>
          <w:sz w:val="26"/>
          <w:szCs w:val="26"/>
          <w:highlight w:val="yellow"/>
          <w:lang w:eastAsia="en-IN"/>
        </w:rPr>
        <w:t> reference model for networking.</w:t>
      </w:r>
    </w:p>
    <w:p w14:paraId="77874418" w14:textId="77777777" w:rsidR="00895882" w:rsidRPr="00D9317E" w:rsidRDefault="00895882" w:rsidP="00895882">
      <w:pPr>
        <w:spacing w:after="150" w:line="240" w:lineRule="auto"/>
        <w:jc w:val="both"/>
        <w:textAlignment w:val="baseline"/>
        <w:rPr>
          <w:rFonts w:ascii="Times New Roman" w:eastAsia="Times New Roman" w:hAnsi="Times New Roman" w:cs="Times New Roman"/>
          <w:sz w:val="26"/>
          <w:szCs w:val="26"/>
          <w:highlight w:val="yellow"/>
          <w:lang w:eastAsia="en-IN"/>
        </w:rPr>
      </w:pPr>
      <w:r w:rsidRPr="00D9317E">
        <w:rPr>
          <w:rFonts w:ascii="Times New Roman" w:eastAsia="Times New Roman" w:hAnsi="Times New Roman" w:cs="Times New Roman"/>
          <w:sz w:val="26"/>
          <w:szCs w:val="26"/>
          <w:highlight w:val="yellow"/>
          <w:lang w:eastAsia="en-IN"/>
        </w:rPr>
        <w:t xml:space="preserve">These three protocol layers </w:t>
      </w:r>
      <w:proofErr w:type="gramStart"/>
      <w:r w:rsidRPr="00D9317E">
        <w:rPr>
          <w:rFonts w:ascii="Times New Roman" w:eastAsia="Times New Roman" w:hAnsi="Times New Roman" w:cs="Times New Roman"/>
          <w:sz w:val="26"/>
          <w:szCs w:val="26"/>
          <w:highlight w:val="yellow"/>
          <w:lang w:eastAsia="en-IN"/>
        </w:rPr>
        <w:t>are :</w:t>
      </w:r>
      <w:proofErr w:type="gramEnd"/>
    </w:p>
    <w:p w14:paraId="1B4C462E" w14:textId="77777777" w:rsidR="00895882" w:rsidRPr="00D9317E" w:rsidRDefault="00895882" w:rsidP="00895882">
      <w:pPr>
        <w:numPr>
          <w:ilvl w:val="0"/>
          <w:numId w:val="1"/>
        </w:numPr>
        <w:spacing w:after="0" w:line="240" w:lineRule="auto"/>
        <w:ind w:left="1080"/>
        <w:textAlignment w:val="baseline"/>
        <w:rPr>
          <w:rFonts w:ascii="Times New Roman" w:eastAsia="Times New Roman" w:hAnsi="Times New Roman" w:cs="Times New Roman"/>
          <w:sz w:val="26"/>
          <w:szCs w:val="26"/>
          <w:highlight w:val="yellow"/>
          <w:lang w:eastAsia="en-IN"/>
        </w:rPr>
      </w:pPr>
      <w:r w:rsidRPr="00D9317E">
        <w:rPr>
          <w:rFonts w:ascii="Times New Roman" w:eastAsia="Times New Roman" w:hAnsi="Times New Roman" w:cs="Times New Roman"/>
          <w:sz w:val="26"/>
          <w:szCs w:val="26"/>
          <w:highlight w:val="yellow"/>
          <w:lang w:eastAsia="en-IN"/>
        </w:rPr>
        <w:t>Physical Layer</w:t>
      </w:r>
    </w:p>
    <w:p w14:paraId="582D171F" w14:textId="77777777" w:rsidR="00895882" w:rsidRPr="00D9317E" w:rsidRDefault="00895882" w:rsidP="00895882">
      <w:pPr>
        <w:numPr>
          <w:ilvl w:val="0"/>
          <w:numId w:val="1"/>
        </w:numPr>
        <w:spacing w:after="0" w:line="240" w:lineRule="auto"/>
        <w:ind w:left="1080"/>
        <w:textAlignment w:val="baseline"/>
        <w:rPr>
          <w:rFonts w:ascii="Times New Roman" w:eastAsia="Times New Roman" w:hAnsi="Times New Roman" w:cs="Times New Roman"/>
          <w:sz w:val="26"/>
          <w:szCs w:val="26"/>
          <w:highlight w:val="yellow"/>
          <w:lang w:eastAsia="en-IN"/>
        </w:rPr>
      </w:pPr>
      <w:r w:rsidRPr="00D9317E">
        <w:rPr>
          <w:rFonts w:ascii="Times New Roman" w:eastAsia="Times New Roman" w:hAnsi="Times New Roman" w:cs="Times New Roman"/>
          <w:sz w:val="26"/>
          <w:szCs w:val="26"/>
          <w:highlight w:val="yellow"/>
          <w:lang w:eastAsia="en-IN"/>
        </w:rPr>
        <w:t>Frame Layer</w:t>
      </w:r>
    </w:p>
    <w:p w14:paraId="54DCD3E1" w14:textId="77777777" w:rsidR="00895882" w:rsidRPr="00D9317E" w:rsidRDefault="00895882" w:rsidP="00895882">
      <w:pPr>
        <w:numPr>
          <w:ilvl w:val="0"/>
          <w:numId w:val="1"/>
        </w:numPr>
        <w:spacing w:after="0" w:line="240" w:lineRule="auto"/>
        <w:ind w:left="1080"/>
        <w:textAlignment w:val="baseline"/>
        <w:rPr>
          <w:rFonts w:ascii="Times New Roman" w:eastAsia="Times New Roman" w:hAnsi="Times New Roman" w:cs="Times New Roman"/>
          <w:sz w:val="26"/>
          <w:szCs w:val="26"/>
          <w:highlight w:val="yellow"/>
          <w:lang w:eastAsia="en-IN"/>
        </w:rPr>
      </w:pPr>
      <w:r w:rsidRPr="00D9317E">
        <w:rPr>
          <w:rFonts w:ascii="Times New Roman" w:eastAsia="Times New Roman" w:hAnsi="Times New Roman" w:cs="Times New Roman"/>
          <w:sz w:val="26"/>
          <w:szCs w:val="26"/>
          <w:highlight w:val="yellow"/>
          <w:lang w:eastAsia="en-IN"/>
        </w:rPr>
        <w:t>Packet Layer</w:t>
      </w:r>
    </w:p>
    <w:p w14:paraId="36B953DA" w14:textId="74AA71B9" w:rsidR="00895882" w:rsidRPr="00895882" w:rsidRDefault="00895882" w:rsidP="00895882">
      <w:pPr>
        <w:spacing w:after="150" w:line="240" w:lineRule="auto"/>
        <w:textAlignment w:val="baseline"/>
        <w:rPr>
          <w:rFonts w:ascii="Times New Roman" w:eastAsia="Times New Roman" w:hAnsi="Times New Roman" w:cs="Times New Roman"/>
          <w:sz w:val="26"/>
          <w:szCs w:val="26"/>
          <w:lang w:eastAsia="en-IN"/>
        </w:rPr>
      </w:pPr>
      <w:r w:rsidRPr="00895882">
        <w:rPr>
          <w:rFonts w:ascii="Times New Roman" w:eastAsia="Times New Roman" w:hAnsi="Times New Roman" w:cs="Times New Roman"/>
          <w:noProof/>
          <w:sz w:val="26"/>
          <w:szCs w:val="26"/>
          <w:lang w:eastAsia="en-IN"/>
        </w:rPr>
        <w:drawing>
          <wp:inline distT="0" distB="0" distL="0" distR="0" wp14:anchorId="320E8380" wp14:editId="2598A81E">
            <wp:extent cx="4438650" cy="31715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49804" cy="3179505"/>
                    </a:xfrm>
                    <a:prstGeom prst="rect">
                      <a:avLst/>
                    </a:prstGeom>
                    <a:noFill/>
                    <a:ln>
                      <a:noFill/>
                    </a:ln>
                  </pic:spPr>
                </pic:pic>
              </a:graphicData>
            </a:graphic>
          </wp:inline>
        </w:drawing>
      </w:r>
    </w:p>
    <w:p w14:paraId="0918B597" w14:textId="37E11550" w:rsidR="00895882" w:rsidRDefault="008F756F" w:rsidP="00895882">
      <w:pPr>
        <w:rPr>
          <w:rFonts w:ascii="Arial" w:hAnsi="Arial" w:cs="Arial"/>
          <w:b/>
          <w:bCs/>
          <w:color w:val="273239"/>
          <w:spacing w:val="2"/>
          <w:sz w:val="26"/>
          <w:szCs w:val="26"/>
          <w:u w:val="single"/>
          <w:shd w:val="clear" w:color="auto" w:fill="FFFFFF"/>
        </w:rPr>
      </w:pPr>
      <w:r>
        <w:rPr>
          <w:noProof/>
          <w:lang w:eastAsia="en-IN"/>
        </w:rPr>
        <w:drawing>
          <wp:inline distT="0" distB="0" distL="0" distR="0" wp14:anchorId="50FB658B" wp14:editId="29C80781">
            <wp:extent cx="5948045" cy="2914650"/>
            <wp:effectExtent l="0" t="0" r="0" b="0"/>
            <wp:docPr id="3" name="Picture 3" descr="Components of X.25 Network - GeeksforGee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ponents of X.25 Network - GeeksforGeek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9731" cy="2915476"/>
                    </a:xfrm>
                    <a:prstGeom prst="rect">
                      <a:avLst/>
                    </a:prstGeom>
                    <a:noFill/>
                    <a:ln>
                      <a:noFill/>
                    </a:ln>
                  </pic:spPr>
                </pic:pic>
              </a:graphicData>
            </a:graphic>
          </wp:inline>
        </w:drawing>
      </w:r>
    </w:p>
    <w:p w14:paraId="7A197467" w14:textId="54336CF7" w:rsidR="00895882" w:rsidRPr="00895882" w:rsidRDefault="00895882" w:rsidP="00895882">
      <w:pPr>
        <w:rPr>
          <w:rFonts w:ascii="Times New Roman" w:hAnsi="Times New Roman" w:cs="Times New Roman"/>
          <w:b/>
          <w:bCs/>
          <w:color w:val="273239"/>
          <w:spacing w:val="2"/>
          <w:sz w:val="28"/>
          <w:szCs w:val="28"/>
          <w:u w:val="single"/>
          <w:shd w:val="clear" w:color="auto" w:fill="FFFFFF"/>
        </w:rPr>
      </w:pPr>
      <w:r w:rsidRPr="00895882">
        <w:rPr>
          <w:rFonts w:ascii="Times New Roman" w:hAnsi="Times New Roman" w:cs="Times New Roman"/>
          <w:b/>
          <w:bCs/>
          <w:color w:val="273239"/>
          <w:spacing w:val="2"/>
          <w:sz w:val="28"/>
          <w:szCs w:val="28"/>
          <w:u w:val="single"/>
          <w:shd w:val="clear" w:color="auto" w:fill="FFFFFF"/>
        </w:rPr>
        <w:lastRenderedPageBreak/>
        <w:t xml:space="preserve">Frame </w:t>
      </w:r>
      <w:proofErr w:type="gramStart"/>
      <w:r w:rsidRPr="00895882">
        <w:rPr>
          <w:rFonts w:ascii="Times New Roman" w:hAnsi="Times New Roman" w:cs="Times New Roman"/>
          <w:b/>
          <w:bCs/>
          <w:color w:val="273239"/>
          <w:spacing w:val="2"/>
          <w:sz w:val="28"/>
          <w:szCs w:val="28"/>
          <w:u w:val="single"/>
          <w:shd w:val="clear" w:color="auto" w:fill="FFFFFF"/>
        </w:rPr>
        <w:t>Relay :</w:t>
      </w:r>
      <w:proofErr w:type="gramEnd"/>
    </w:p>
    <w:p w14:paraId="2BC7BA03" w14:textId="29749F8C" w:rsidR="007B76E4" w:rsidRPr="00895882" w:rsidRDefault="00895882" w:rsidP="00895882">
      <w:pPr>
        <w:jc w:val="both"/>
        <w:rPr>
          <w:rFonts w:ascii="Times New Roman" w:hAnsi="Times New Roman" w:cs="Times New Roman"/>
          <w:color w:val="273239"/>
          <w:spacing w:val="2"/>
          <w:sz w:val="26"/>
          <w:szCs w:val="26"/>
          <w:shd w:val="clear" w:color="auto" w:fill="FFFFFF"/>
        </w:rPr>
      </w:pPr>
      <w:r w:rsidRPr="00916CC8">
        <w:rPr>
          <w:rFonts w:ascii="Times New Roman" w:hAnsi="Times New Roman" w:cs="Times New Roman"/>
          <w:color w:val="273239"/>
          <w:spacing w:val="2"/>
          <w:sz w:val="26"/>
          <w:szCs w:val="26"/>
          <w:highlight w:val="yellow"/>
          <w:shd w:val="clear" w:color="auto" w:fill="FFFFFF"/>
        </w:rPr>
        <w:t>Frame Relay is a packet-switching network protocol that is designed to work at the data link layer of the network. It is used to connect Local Area Networks (LANs) and transmit data across Wide Area Networks (WANs).</w:t>
      </w:r>
      <w:r w:rsidRPr="00895882">
        <w:rPr>
          <w:rFonts w:ascii="Times New Roman" w:hAnsi="Times New Roman" w:cs="Times New Roman"/>
          <w:color w:val="273239"/>
          <w:spacing w:val="2"/>
          <w:sz w:val="26"/>
          <w:szCs w:val="26"/>
          <w:shd w:val="clear" w:color="auto" w:fill="FFFFFF"/>
        </w:rPr>
        <w:t xml:space="preserve"> It is a better alternative to a point-to-point network for connecting multiple nodes that require separate dedicated links to be established between each pair of nodes. </w:t>
      </w:r>
      <w:r w:rsidRPr="00916CC8">
        <w:rPr>
          <w:rFonts w:ascii="Times New Roman" w:hAnsi="Times New Roman" w:cs="Times New Roman"/>
          <w:color w:val="273239"/>
          <w:spacing w:val="2"/>
          <w:sz w:val="26"/>
          <w:szCs w:val="26"/>
          <w:highlight w:val="yellow"/>
          <w:shd w:val="clear" w:color="auto" w:fill="FFFFFF"/>
        </w:rPr>
        <w:t>It allows transmission of different size packets and dynamic bandwidth allocation.</w:t>
      </w:r>
      <w:r w:rsidRPr="00895882">
        <w:rPr>
          <w:rFonts w:ascii="Times New Roman" w:hAnsi="Times New Roman" w:cs="Times New Roman"/>
          <w:color w:val="273239"/>
          <w:spacing w:val="2"/>
          <w:sz w:val="26"/>
          <w:szCs w:val="26"/>
          <w:shd w:val="clear" w:color="auto" w:fill="FFFFFF"/>
        </w:rPr>
        <w:t xml:space="preserve"> Also, it provides a congestion control mechanism to reduce the network overheads due to congestion. It does not have an error control and flow management mechanism.</w:t>
      </w:r>
    </w:p>
    <w:p w14:paraId="4B32A8C1" w14:textId="713A8A21" w:rsidR="00895882" w:rsidRDefault="00895882" w:rsidP="00895882">
      <w:r>
        <w:rPr>
          <w:noProof/>
          <w:lang w:eastAsia="en-IN"/>
        </w:rPr>
        <w:drawing>
          <wp:inline distT="0" distB="0" distL="0" distR="0" wp14:anchorId="21199997" wp14:editId="6280690C">
            <wp:extent cx="5731510" cy="2579370"/>
            <wp:effectExtent l="0" t="0" r="2540" b="0"/>
            <wp:docPr id="1" name="Picture 1" descr="Light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ghtbox"/>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2579370"/>
                    </a:xfrm>
                    <a:prstGeom prst="rect">
                      <a:avLst/>
                    </a:prstGeom>
                    <a:noFill/>
                    <a:ln>
                      <a:noFill/>
                    </a:ln>
                  </pic:spPr>
                </pic:pic>
              </a:graphicData>
            </a:graphic>
          </wp:inline>
        </w:drawing>
      </w:r>
    </w:p>
    <w:p w14:paraId="6CDC01EF" w14:textId="77777777" w:rsidR="008F756F" w:rsidRDefault="008F756F" w:rsidP="00895882">
      <w:pPr>
        <w:rPr>
          <w:rFonts w:ascii="Arial" w:eastAsia="Times New Roman" w:hAnsi="Arial" w:cs="Arial"/>
          <w:b/>
          <w:bCs/>
          <w:color w:val="000000"/>
          <w:sz w:val="32"/>
          <w:szCs w:val="32"/>
          <w:u w:val="single"/>
          <w:lang w:eastAsia="en-IN"/>
        </w:rPr>
      </w:pPr>
    </w:p>
    <w:p w14:paraId="5B39031B" w14:textId="77777777" w:rsidR="008F756F" w:rsidRDefault="008F756F" w:rsidP="00895882">
      <w:pPr>
        <w:rPr>
          <w:rFonts w:ascii="Arial" w:eastAsia="Times New Roman" w:hAnsi="Arial" w:cs="Arial"/>
          <w:b/>
          <w:bCs/>
          <w:color w:val="000000"/>
          <w:sz w:val="32"/>
          <w:szCs w:val="32"/>
          <w:u w:val="single"/>
          <w:lang w:eastAsia="en-IN"/>
        </w:rPr>
      </w:pPr>
    </w:p>
    <w:p w14:paraId="66949A39" w14:textId="77777777" w:rsidR="008F756F" w:rsidRDefault="008F756F" w:rsidP="00895882">
      <w:pPr>
        <w:rPr>
          <w:rFonts w:ascii="Arial" w:eastAsia="Times New Roman" w:hAnsi="Arial" w:cs="Arial"/>
          <w:b/>
          <w:bCs/>
          <w:color w:val="000000"/>
          <w:sz w:val="32"/>
          <w:szCs w:val="32"/>
          <w:u w:val="single"/>
          <w:lang w:eastAsia="en-IN"/>
        </w:rPr>
      </w:pPr>
    </w:p>
    <w:p w14:paraId="4A22F0B9" w14:textId="77777777" w:rsidR="008F756F" w:rsidRDefault="008F756F" w:rsidP="00895882">
      <w:pPr>
        <w:rPr>
          <w:rFonts w:ascii="Arial" w:eastAsia="Times New Roman" w:hAnsi="Arial" w:cs="Arial"/>
          <w:b/>
          <w:bCs/>
          <w:color w:val="000000"/>
          <w:sz w:val="32"/>
          <w:szCs w:val="32"/>
          <w:u w:val="single"/>
          <w:lang w:eastAsia="en-IN"/>
        </w:rPr>
      </w:pPr>
    </w:p>
    <w:p w14:paraId="0F1436D8" w14:textId="77777777" w:rsidR="008F756F" w:rsidRDefault="008F756F" w:rsidP="00895882">
      <w:pPr>
        <w:rPr>
          <w:rFonts w:ascii="Arial" w:eastAsia="Times New Roman" w:hAnsi="Arial" w:cs="Arial"/>
          <w:b/>
          <w:bCs/>
          <w:color w:val="000000"/>
          <w:sz w:val="32"/>
          <w:szCs w:val="32"/>
          <w:u w:val="single"/>
          <w:lang w:eastAsia="en-IN"/>
        </w:rPr>
      </w:pPr>
    </w:p>
    <w:p w14:paraId="3AA707FF" w14:textId="77777777" w:rsidR="008F756F" w:rsidRDefault="008F756F" w:rsidP="00895882">
      <w:pPr>
        <w:rPr>
          <w:rFonts w:ascii="Arial" w:eastAsia="Times New Roman" w:hAnsi="Arial" w:cs="Arial"/>
          <w:b/>
          <w:bCs/>
          <w:color w:val="000000"/>
          <w:sz w:val="32"/>
          <w:szCs w:val="32"/>
          <w:u w:val="single"/>
          <w:lang w:eastAsia="en-IN"/>
        </w:rPr>
      </w:pPr>
    </w:p>
    <w:p w14:paraId="26E2AE6D" w14:textId="77777777" w:rsidR="008F756F" w:rsidRDefault="008F756F" w:rsidP="00895882">
      <w:pPr>
        <w:rPr>
          <w:rFonts w:ascii="Arial" w:eastAsia="Times New Roman" w:hAnsi="Arial" w:cs="Arial"/>
          <w:b/>
          <w:bCs/>
          <w:color w:val="000000"/>
          <w:sz w:val="32"/>
          <w:szCs w:val="32"/>
          <w:u w:val="single"/>
          <w:lang w:eastAsia="en-IN"/>
        </w:rPr>
      </w:pPr>
    </w:p>
    <w:p w14:paraId="7B426C77" w14:textId="77777777" w:rsidR="008F756F" w:rsidRDefault="008F756F" w:rsidP="00895882">
      <w:pPr>
        <w:rPr>
          <w:rFonts w:ascii="Arial" w:eastAsia="Times New Roman" w:hAnsi="Arial" w:cs="Arial"/>
          <w:b/>
          <w:bCs/>
          <w:color w:val="000000"/>
          <w:sz w:val="32"/>
          <w:szCs w:val="32"/>
          <w:u w:val="single"/>
          <w:lang w:eastAsia="en-IN"/>
        </w:rPr>
      </w:pPr>
    </w:p>
    <w:p w14:paraId="6AE082F4" w14:textId="77777777" w:rsidR="008F756F" w:rsidRDefault="008F756F" w:rsidP="00895882">
      <w:pPr>
        <w:rPr>
          <w:rFonts w:ascii="Arial" w:eastAsia="Times New Roman" w:hAnsi="Arial" w:cs="Arial"/>
          <w:b/>
          <w:bCs/>
          <w:color w:val="000000"/>
          <w:sz w:val="32"/>
          <w:szCs w:val="32"/>
          <w:u w:val="single"/>
          <w:lang w:eastAsia="en-IN"/>
        </w:rPr>
      </w:pPr>
    </w:p>
    <w:p w14:paraId="7BDD9F88" w14:textId="77777777" w:rsidR="008F756F" w:rsidRDefault="008F756F" w:rsidP="00895882">
      <w:pPr>
        <w:rPr>
          <w:rFonts w:ascii="Arial" w:eastAsia="Times New Roman" w:hAnsi="Arial" w:cs="Arial"/>
          <w:b/>
          <w:bCs/>
          <w:color w:val="000000"/>
          <w:sz w:val="32"/>
          <w:szCs w:val="32"/>
          <w:u w:val="single"/>
          <w:lang w:eastAsia="en-IN"/>
        </w:rPr>
      </w:pPr>
    </w:p>
    <w:p w14:paraId="6DD213BD" w14:textId="420CB08B" w:rsidR="008F756F" w:rsidRPr="008F756F" w:rsidRDefault="008F756F" w:rsidP="00895882">
      <w:pPr>
        <w:rPr>
          <w:rFonts w:ascii="Times New Roman" w:hAnsi="Times New Roman" w:cs="Times New Roman"/>
          <w:b/>
          <w:bCs/>
          <w:sz w:val="30"/>
          <w:szCs w:val="30"/>
          <w:u w:val="single"/>
        </w:rPr>
      </w:pPr>
      <w:r w:rsidRPr="008F756F">
        <w:rPr>
          <w:rFonts w:ascii="Times New Roman" w:eastAsia="Times New Roman" w:hAnsi="Times New Roman" w:cs="Times New Roman"/>
          <w:b/>
          <w:bCs/>
          <w:color w:val="000000"/>
          <w:sz w:val="30"/>
          <w:szCs w:val="30"/>
          <w:u w:val="single"/>
          <w:lang w:eastAsia="en-IN"/>
        </w:rPr>
        <w:lastRenderedPageBreak/>
        <w:t>ISDN:</w:t>
      </w:r>
    </w:p>
    <w:p w14:paraId="7B938CC7" w14:textId="77777777" w:rsidR="008F756F" w:rsidRPr="008F756F" w:rsidRDefault="008F756F" w:rsidP="008F756F">
      <w:pPr>
        <w:spacing w:before="120" w:after="168" w:line="240" w:lineRule="auto"/>
        <w:jc w:val="both"/>
        <w:rPr>
          <w:rFonts w:ascii="Times New Roman" w:eastAsia="Times New Roman" w:hAnsi="Times New Roman" w:cs="Times New Roman"/>
          <w:color w:val="000000"/>
          <w:sz w:val="26"/>
          <w:szCs w:val="26"/>
          <w:lang w:eastAsia="en-IN"/>
        </w:rPr>
      </w:pPr>
      <w:r w:rsidRPr="00FD0D9A">
        <w:rPr>
          <w:rFonts w:ascii="Times New Roman" w:eastAsia="Times New Roman" w:hAnsi="Times New Roman" w:cs="Times New Roman"/>
          <w:color w:val="000000"/>
          <w:sz w:val="26"/>
          <w:szCs w:val="26"/>
          <w:highlight w:val="yellow"/>
          <w:lang w:eastAsia="en-IN"/>
        </w:rPr>
        <w:t>ISDN stands for Integrated Services Digital Network. It is used to bridge the Central Office's local loop and the premise connection (home).</w:t>
      </w:r>
      <w:r w:rsidRPr="008F756F">
        <w:rPr>
          <w:rFonts w:ascii="Times New Roman" w:eastAsia="Times New Roman" w:hAnsi="Times New Roman" w:cs="Times New Roman"/>
          <w:color w:val="000000"/>
          <w:sz w:val="26"/>
          <w:szCs w:val="26"/>
          <w:lang w:eastAsia="en-IN"/>
        </w:rPr>
        <w:t xml:space="preserve"> ISDN uses the existing wiring so that no new cabling is required. </w:t>
      </w:r>
      <w:r w:rsidRPr="00FD0D9A">
        <w:rPr>
          <w:rFonts w:ascii="Times New Roman" w:eastAsia="Times New Roman" w:hAnsi="Times New Roman" w:cs="Times New Roman"/>
          <w:color w:val="000000"/>
          <w:sz w:val="26"/>
          <w:szCs w:val="26"/>
          <w:highlight w:val="yellow"/>
          <w:lang w:eastAsia="en-IN"/>
        </w:rPr>
        <w:t xml:space="preserve">It is a digital service that restores the </w:t>
      </w:r>
      <w:proofErr w:type="spellStart"/>
      <w:r w:rsidRPr="00FD0D9A">
        <w:rPr>
          <w:rFonts w:ascii="Times New Roman" w:eastAsia="Times New Roman" w:hAnsi="Times New Roman" w:cs="Times New Roman"/>
          <w:color w:val="000000"/>
          <w:sz w:val="26"/>
          <w:szCs w:val="26"/>
          <w:highlight w:val="yellow"/>
          <w:lang w:eastAsia="en-IN"/>
        </w:rPr>
        <w:t>analog</w:t>
      </w:r>
      <w:proofErr w:type="spellEnd"/>
      <w:r w:rsidRPr="00FD0D9A">
        <w:rPr>
          <w:rFonts w:ascii="Times New Roman" w:eastAsia="Times New Roman" w:hAnsi="Times New Roman" w:cs="Times New Roman"/>
          <w:color w:val="000000"/>
          <w:sz w:val="26"/>
          <w:szCs w:val="26"/>
          <w:highlight w:val="yellow"/>
          <w:lang w:eastAsia="en-IN"/>
        </w:rPr>
        <w:t xml:space="preserve"> plain old telephone set.</w:t>
      </w:r>
    </w:p>
    <w:p w14:paraId="668CBAEE" w14:textId="77777777" w:rsidR="008F756F" w:rsidRPr="008F756F" w:rsidRDefault="008F756F" w:rsidP="008F756F">
      <w:pPr>
        <w:spacing w:before="120" w:after="168" w:line="240" w:lineRule="auto"/>
        <w:jc w:val="both"/>
        <w:rPr>
          <w:rFonts w:ascii="Times New Roman" w:eastAsia="Times New Roman" w:hAnsi="Times New Roman" w:cs="Times New Roman"/>
          <w:color w:val="000000"/>
          <w:sz w:val="26"/>
          <w:szCs w:val="26"/>
          <w:lang w:eastAsia="en-IN"/>
        </w:rPr>
      </w:pPr>
      <w:r w:rsidRPr="00FD0D9A">
        <w:rPr>
          <w:rFonts w:ascii="Times New Roman" w:eastAsia="Times New Roman" w:hAnsi="Times New Roman" w:cs="Times New Roman"/>
          <w:color w:val="000000"/>
          <w:sz w:val="26"/>
          <w:szCs w:val="26"/>
          <w:highlight w:val="yellow"/>
          <w:lang w:eastAsia="en-IN"/>
        </w:rPr>
        <w:t>An Integrated Digital Network (ISDN) is a network in which digital switching connections are used to transmit digital signals.</w:t>
      </w:r>
      <w:r w:rsidRPr="008F756F">
        <w:rPr>
          <w:rFonts w:ascii="Times New Roman" w:eastAsia="Times New Roman" w:hAnsi="Times New Roman" w:cs="Times New Roman"/>
          <w:color w:val="000000"/>
          <w:sz w:val="26"/>
          <w:szCs w:val="26"/>
          <w:lang w:eastAsia="en-IN"/>
        </w:rPr>
        <w:t xml:space="preserve"> </w:t>
      </w:r>
      <w:r w:rsidRPr="00FD0D9A">
        <w:rPr>
          <w:rFonts w:ascii="Times New Roman" w:eastAsia="Times New Roman" w:hAnsi="Times New Roman" w:cs="Times New Roman"/>
          <w:color w:val="000000"/>
          <w:sz w:val="26"/>
          <w:szCs w:val="26"/>
          <w:highlight w:val="yellow"/>
          <w:lang w:eastAsia="en-IN"/>
        </w:rPr>
        <w:t>Integrated Services refers to ISDNs ability to deliver two simultaneous connections, in any merging of data, voice, video and fax, over an individual line. Multiple devices can be connected to the line and sent as needed.</w:t>
      </w:r>
    </w:p>
    <w:p w14:paraId="3FEC3A6A" w14:textId="77777777" w:rsidR="008F756F" w:rsidRPr="008F756F" w:rsidRDefault="008F756F" w:rsidP="008F756F">
      <w:pPr>
        <w:spacing w:before="120" w:after="168" w:line="240" w:lineRule="auto"/>
        <w:jc w:val="both"/>
        <w:rPr>
          <w:rFonts w:ascii="Times New Roman" w:eastAsia="Times New Roman" w:hAnsi="Times New Roman" w:cs="Times New Roman"/>
          <w:color w:val="000000"/>
          <w:sz w:val="26"/>
          <w:szCs w:val="26"/>
          <w:lang w:eastAsia="en-IN"/>
        </w:rPr>
      </w:pPr>
      <w:r w:rsidRPr="008F756F">
        <w:rPr>
          <w:rFonts w:ascii="Times New Roman" w:eastAsia="Times New Roman" w:hAnsi="Times New Roman" w:cs="Times New Roman"/>
          <w:color w:val="000000"/>
          <w:sz w:val="26"/>
          <w:szCs w:val="26"/>
          <w:lang w:eastAsia="en-IN"/>
        </w:rPr>
        <w:t>An ISDN is a network, in general evolving from telephony ISDN, which provides end-</w:t>
      </w:r>
      <w:proofErr w:type="spellStart"/>
      <w:r w:rsidRPr="008F756F">
        <w:rPr>
          <w:rFonts w:ascii="Times New Roman" w:eastAsia="Times New Roman" w:hAnsi="Times New Roman" w:cs="Times New Roman"/>
          <w:color w:val="000000"/>
          <w:sz w:val="26"/>
          <w:szCs w:val="26"/>
          <w:lang w:eastAsia="en-IN"/>
        </w:rPr>
        <w:t>toend</w:t>
      </w:r>
      <w:proofErr w:type="spellEnd"/>
      <w:r w:rsidRPr="008F756F">
        <w:rPr>
          <w:rFonts w:ascii="Times New Roman" w:eastAsia="Times New Roman" w:hAnsi="Times New Roman" w:cs="Times New Roman"/>
          <w:color w:val="000000"/>
          <w:sz w:val="26"/>
          <w:szCs w:val="26"/>
          <w:lang w:eastAsia="en-IN"/>
        </w:rPr>
        <w:t xml:space="preserve"> digital connectivity to provide a broad range of services such as voice and non-voice services, to which customers have to create by a limited set of standard multipurpose user network interfaces.</w:t>
      </w:r>
    </w:p>
    <w:p w14:paraId="6489DB4F" w14:textId="77777777" w:rsidR="008F756F" w:rsidRPr="00FD0D9A" w:rsidRDefault="008F756F" w:rsidP="008F756F">
      <w:pPr>
        <w:spacing w:after="0" w:line="240" w:lineRule="auto"/>
        <w:outlineLvl w:val="1"/>
        <w:rPr>
          <w:rFonts w:ascii="Times New Roman" w:eastAsia="Times New Roman" w:hAnsi="Times New Roman" w:cs="Times New Roman"/>
          <w:b/>
          <w:bCs/>
          <w:sz w:val="26"/>
          <w:szCs w:val="26"/>
          <w:highlight w:val="yellow"/>
          <w:lang w:eastAsia="en-IN"/>
        </w:rPr>
      </w:pPr>
      <w:r w:rsidRPr="00FD0D9A">
        <w:rPr>
          <w:rFonts w:ascii="Times New Roman" w:eastAsia="Times New Roman" w:hAnsi="Times New Roman" w:cs="Times New Roman"/>
          <w:b/>
          <w:bCs/>
          <w:sz w:val="26"/>
          <w:szCs w:val="26"/>
          <w:highlight w:val="yellow"/>
          <w:lang w:eastAsia="en-IN"/>
        </w:rPr>
        <w:t>Advantages</w:t>
      </w:r>
    </w:p>
    <w:p w14:paraId="17AF47A2" w14:textId="28F51FDE" w:rsidR="008F756F" w:rsidRPr="00FD0D9A" w:rsidRDefault="008F756F" w:rsidP="008F756F">
      <w:pPr>
        <w:numPr>
          <w:ilvl w:val="0"/>
          <w:numId w:val="2"/>
        </w:numPr>
        <w:spacing w:before="100" w:beforeAutospacing="1" w:after="75" w:line="360" w:lineRule="atLeast"/>
        <w:rPr>
          <w:rFonts w:ascii="Times New Roman" w:eastAsia="Times New Roman" w:hAnsi="Times New Roman" w:cs="Times New Roman"/>
          <w:color w:val="000000"/>
          <w:sz w:val="26"/>
          <w:szCs w:val="26"/>
          <w:highlight w:val="yellow"/>
          <w:lang w:eastAsia="en-IN"/>
        </w:rPr>
      </w:pPr>
      <w:r w:rsidRPr="00FD0D9A">
        <w:rPr>
          <w:rFonts w:ascii="Times New Roman" w:eastAsia="Times New Roman" w:hAnsi="Times New Roman" w:cs="Times New Roman"/>
          <w:color w:val="000000"/>
          <w:sz w:val="26"/>
          <w:szCs w:val="26"/>
          <w:highlight w:val="yellow"/>
          <w:lang w:eastAsia="en-IN"/>
        </w:rPr>
        <w:t>ISDN is a mature technology, and it has been around since the late 1980s.                It has been tried, tested and works.</w:t>
      </w:r>
    </w:p>
    <w:p w14:paraId="3A5BD4D7" w14:textId="77777777" w:rsidR="008F756F" w:rsidRPr="00FD0D9A" w:rsidRDefault="008F756F" w:rsidP="008F756F">
      <w:pPr>
        <w:numPr>
          <w:ilvl w:val="0"/>
          <w:numId w:val="2"/>
        </w:numPr>
        <w:spacing w:before="100" w:beforeAutospacing="1" w:after="75" w:line="360" w:lineRule="atLeast"/>
        <w:rPr>
          <w:rFonts w:ascii="Times New Roman" w:eastAsia="Times New Roman" w:hAnsi="Times New Roman" w:cs="Times New Roman"/>
          <w:color w:val="000000"/>
          <w:sz w:val="26"/>
          <w:szCs w:val="26"/>
          <w:highlight w:val="yellow"/>
          <w:lang w:eastAsia="en-IN"/>
        </w:rPr>
      </w:pPr>
      <w:r w:rsidRPr="00FD0D9A">
        <w:rPr>
          <w:rFonts w:ascii="Times New Roman" w:eastAsia="Times New Roman" w:hAnsi="Times New Roman" w:cs="Times New Roman"/>
          <w:color w:val="000000"/>
          <w:sz w:val="26"/>
          <w:szCs w:val="26"/>
          <w:highlight w:val="yellow"/>
          <w:lang w:eastAsia="en-IN"/>
        </w:rPr>
        <w:t>A worldwide set of standards governs it.</w:t>
      </w:r>
    </w:p>
    <w:p w14:paraId="7000FE6A" w14:textId="77777777" w:rsidR="008F756F" w:rsidRPr="00FD0D9A" w:rsidRDefault="008F756F" w:rsidP="008F756F">
      <w:pPr>
        <w:numPr>
          <w:ilvl w:val="0"/>
          <w:numId w:val="2"/>
        </w:numPr>
        <w:spacing w:before="100" w:beforeAutospacing="1" w:after="75" w:line="360" w:lineRule="atLeast"/>
        <w:rPr>
          <w:rFonts w:ascii="Times New Roman" w:eastAsia="Times New Roman" w:hAnsi="Times New Roman" w:cs="Times New Roman"/>
          <w:color w:val="000000"/>
          <w:sz w:val="26"/>
          <w:szCs w:val="26"/>
          <w:highlight w:val="yellow"/>
          <w:lang w:eastAsia="en-IN"/>
        </w:rPr>
      </w:pPr>
      <w:r w:rsidRPr="00FD0D9A">
        <w:rPr>
          <w:rFonts w:ascii="Times New Roman" w:eastAsia="Times New Roman" w:hAnsi="Times New Roman" w:cs="Times New Roman"/>
          <w:color w:val="000000"/>
          <w:sz w:val="26"/>
          <w:szCs w:val="26"/>
          <w:highlight w:val="yellow"/>
          <w:lang w:eastAsia="en-IN"/>
        </w:rPr>
        <w:t>It offers symmetrical transfer rates− the transmit rate is the same as the</w:t>
      </w:r>
      <w:r w:rsidRPr="008F756F">
        <w:rPr>
          <w:rFonts w:ascii="Times New Roman" w:eastAsia="Times New Roman" w:hAnsi="Times New Roman" w:cs="Times New Roman"/>
          <w:color w:val="000000"/>
          <w:sz w:val="26"/>
          <w:szCs w:val="26"/>
          <w:lang w:eastAsia="en-IN"/>
        </w:rPr>
        <w:t xml:space="preserve"> </w:t>
      </w:r>
      <w:r w:rsidRPr="00FD0D9A">
        <w:rPr>
          <w:rFonts w:ascii="Times New Roman" w:eastAsia="Times New Roman" w:hAnsi="Times New Roman" w:cs="Times New Roman"/>
          <w:color w:val="000000"/>
          <w:sz w:val="26"/>
          <w:szCs w:val="26"/>
          <w:highlight w:val="yellow"/>
          <w:lang w:eastAsia="en-IN"/>
        </w:rPr>
        <w:t>receiving rate.</w:t>
      </w:r>
    </w:p>
    <w:p w14:paraId="712D1F31" w14:textId="77777777" w:rsidR="008F756F" w:rsidRPr="00FD0D9A" w:rsidRDefault="008F756F" w:rsidP="008F756F">
      <w:pPr>
        <w:numPr>
          <w:ilvl w:val="0"/>
          <w:numId w:val="2"/>
        </w:numPr>
        <w:spacing w:before="100" w:beforeAutospacing="1" w:after="75" w:line="360" w:lineRule="atLeast"/>
        <w:rPr>
          <w:rFonts w:ascii="Times New Roman" w:eastAsia="Times New Roman" w:hAnsi="Times New Roman" w:cs="Times New Roman"/>
          <w:color w:val="000000"/>
          <w:sz w:val="26"/>
          <w:szCs w:val="26"/>
          <w:highlight w:val="yellow"/>
          <w:lang w:eastAsia="en-IN"/>
        </w:rPr>
      </w:pPr>
      <w:r w:rsidRPr="00FD0D9A">
        <w:rPr>
          <w:rFonts w:ascii="Times New Roman" w:eastAsia="Times New Roman" w:hAnsi="Times New Roman" w:cs="Times New Roman"/>
          <w:color w:val="000000"/>
          <w:sz w:val="26"/>
          <w:szCs w:val="26"/>
          <w:highlight w:val="yellow"/>
          <w:lang w:eastAsia="en-IN"/>
        </w:rPr>
        <w:t>It has consistent transfer rates. If you have a 64 Kbps bearer channel, then it is the speed that you transfer at.</w:t>
      </w:r>
    </w:p>
    <w:p w14:paraId="6B129036" w14:textId="77777777" w:rsidR="008F756F" w:rsidRPr="00FD0D9A" w:rsidRDefault="008F756F" w:rsidP="008F756F">
      <w:pPr>
        <w:numPr>
          <w:ilvl w:val="0"/>
          <w:numId w:val="2"/>
        </w:numPr>
        <w:spacing w:before="100" w:beforeAutospacing="1" w:after="75" w:line="360" w:lineRule="atLeast"/>
        <w:rPr>
          <w:rFonts w:ascii="Times New Roman" w:eastAsia="Times New Roman" w:hAnsi="Times New Roman" w:cs="Times New Roman"/>
          <w:color w:val="000000"/>
          <w:sz w:val="26"/>
          <w:szCs w:val="26"/>
          <w:highlight w:val="yellow"/>
          <w:lang w:eastAsia="en-IN"/>
        </w:rPr>
      </w:pPr>
      <w:r w:rsidRPr="00FD0D9A">
        <w:rPr>
          <w:rFonts w:ascii="Times New Roman" w:eastAsia="Times New Roman" w:hAnsi="Times New Roman" w:cs="Times New Roman"/>
          <w:color w:val="000000"/>
          <w:sz w:val="26"/>
          <w:szCs w:val="26"/>
          <w:highlight w:val="yellow"/>
          <w:lang w:eastAsia="en-IN"/>
        </w:rPr>
        <w:t>It is a competitive price compared to other technologies.</w:t>
      </w:r>
    </w:p>
    <w:p w14:paraId="423359BC" w14:textId="77777777" w:rsidR="008F756F" w:rsidRPr="00FD0D9A" w:rsidRDefault="008F756F" w:rsidP="008F756F">
      <w:pPr>
        <w:spacing w:after="0" w:line="240" w:lineRule="auto"/>
        <w:outlineLvl w:val="1"/>
        <w:rPr>
          <w:rFonts w:ascii="Times New Roman" w:eastAsia="Times New Roman" w:hAnsi="Times New Roman" w:cs="Times New Roman"/>
          <w:b/>
          <w:bCs/>
          <w:sz w:val="26"/>
          <w:szCs w:val="26"/>
          <w:highlight w:val="yellow"/>
          <w:lang w:eastAsia="en-IN"/>
        </w:rPr>
      </w:pPr>
      <w:r w:rsidRPr="00FD0D9A">
        <w:rPr>
          <w:rFonts w:ascii="Times New Roman" w:eastAsia="Times New Roman" w:hAnsi="Times New Roman" w:cs="Times New Roman"/>
          <w:b/>
          <w:bCs/>
          <w:sz w:val="26"/>
          <w:szCs w:val="26"/>
          <w:highlight w:val="yellow"/>
          <w:lang w:eastAsia="en-IN"/>
        </w:rPr>
        <w:t>Disadvantages</w:t>
      </w:r>
    </w:p>
    <w:p w14:paraId="47064D59" w14:textId="77777777" w:rsidR="008F756F" w:rsidRPr="00FD0D9A" w:rsidRDefault="008F756F" w:rsidP="008F756F">
      <w:pPr>
        <w:numPr>
          <w:ilvl w:val="0"/>
          <w:numId w:val="3"/>
        </w:numPr>
        <w:spacing w:before="100" w:beforeAutospacing="1" w:after="75" w:line="360" w:lineRule="atLeast"/>
        <w:rPr>
          <w:rFonts w:ascii="Times New Roman" w:eastAsia="Times New Roman" w:hAnsi="Times New Roman" w:cs="Times New Roman"/>
          <w:color w:val="000000"/>
          <w:sz w:val="26"/>
          <w:szCs w:val="26"/>
          <w:highlight w:val="yellow"/>
          <w:lang w:eastAsia="en-IN"/>
        </w:rPr>
      </w:pPr>
      <w:r w:rsidRPr="00FD0D9A">
        <w:rPr>
          <w:rFonts w:ascii="Times New Roman" w:eastAsia="Times New Roman" w:hAnsi="Times New Roman" w:cs="Times New Roman"/>
          <w:color w:val="000000"/>
          <w:sz w:val="26"/>
          <w:szCs w:val="26"/>
          <w:highlight w:val="yellow"/>
          <w:lang w:eastAsia="en-IN"/>
        </w:rPr>
        <w:t>An external power supply is required. The telecommunication doesn't supply power for ISDN lines. If the power fails, the mobile phones won't work.</w:t>
      </w:r>
    </w:p>
    <w:p w14:paraId="57D2372E" w14:textId="77777777" w:rsidR="008F756F" w:rsidRPr="00FD0D9A" w:rsidRDefault="008F756F" w:rsidP="008F756F">
      <w:pPr>
        <w:numPr>
          <w:ilvl w:val="0"/>
          <w:numId w:val="3"/>
        </w:numPr>
        <w:spacing w:before="100" w:beforeAutospacing="1" w:after="75" w:line="360" w:lineRule="atLeast"/>
        <w:rPr>
          <w:rFonts w:ascii="Times New Roman" w:eastAsia="Times New Roman" w:hAnsi="Times New Roman" w:cs="Times New Roman"/>
          <w:color w:val="000000"/>
          <w:sz w:val="26"/>
          <w:szCs w:val="26"/>
          <w:highlight w:val="yellow"/>
          <w:lang w:eastAsia="en-IN"/>
        </w:rPr>
      </w:pPr>
      <w:r w:rsidRPr="00FD0D9A">
        <w:rPr>
          <w:rFonts w:ascii="Times New Roman" w:eastAsia="Times New Roman" w:hAnsi="Times New Roman" w:cs="Times New Roman"/>
          <w:color w:val="000000"/>
          <w:sz w:val="26"/>
          <w:szCs w:val="26"/>
          <w:highlight w:val="yellow"/>
          <w:lang w:eastAsia="en-IN"/>
        </w:rPr>
        <w:t>Unique digital phones are necessary or a terminal adapter to talk to the existing plain old telephone set devices.</w:t>
      </w:r>
    </w:p>
    <w:p w14:paraId="369BD679" w14:textId="77777777" w:rsidR="008F756F" w:rsidRPr="00FD0D9A" w:rsidRDefault="008F756F" w:rsidP="008F756F">
      <w:pPr>
        <w:numPr>
          <w:ilvl w:val="0"/>
          <w:numId w:val="3"/>
        </w:numPr>
        <w:spacing w:before="100" w:beforeAutospacing="1" w:after="75" w:line="360" w:lineRule="atLeast"/>
        <w:rPr>
          <w:rFonts w:ascii="Times New Roman" w:eastAsia="Times New Roman" w:hAnsi="Times New Roman" w:cs="Times New Roman"/>
          <w:color w:val="000000"/>
          <w:sz w:val="26"/>
          <w:szCs w:val="26"/>
          <w:highlight w:val="yellow"/>
          <w:lang w:eastAsia="en-IN"/>
        </w:rPr>
      </w:pPr>
      <w:r w:rsidRPr="00FD0D9A">
        <w:rPr>
          <w:rFonts w:ascii="Times New Roman" w:eastAsia="Times New Roman" w:hAnsi="Times New Roman" w:cs="Times New Roman"/>
          <w:color w:val="000000"/>
          <w:sz w:val="26"/>
          <w:szCs w:val="26"/>
          <w:highlight w:val="yellow"/>
          <w:lang w:eastAsia="en-IN"/>
        </w:rPr>
        <w:t>It is costly to upgrade a central office switch ($500,000+) to ISDN.</w:t>
      </w:r>
    </w:p>
    <w:p w14:paraId="137FB5FA" w14:textId="77777777" w:rsidR="008F756F" w:rsidRPr="00FD0D9A" w:rsidRDefault="008F756F" w:rsidP="008F756F">
      <w:pPr>
        <w:numPr>
          <w:ilvl w:val="0"/>
          <w:numId w:val="3"/>
        </w:numPr>
        <w:spacing w:before="100" w:beforeAutospacing="1" w:after="75" w:line="360" w:lineRule="atLeast"/>
        <w:rPr>
          <w:rFonts w:ascii="Times New Roman" w:eastAsia="Times New Roman" w:hAnsi="Times New Roman" w:cs="Times New Roman"/>
          <w:color w:val="000000"/>
          <w:sz w:val="26"/>
          <w:szCs w:val="26"/>
          <w:highlight w:val="yellow"/>
          <w:lang w:eastAsia="en-IN"/>
        </w:rPr>
      </w:pPr>
      <w:r w:rsidRPr="00FD0D9A">
        <w:rPr>
          <w:rFonts w:ascii="Times New Roman" w:eastAsia="Times New Roman" w:hAnsi="Times New Roman" w:cs="Times New Roman"/>
          <w:color w:val="000000"/>
          <w:sz w:val="26"/>
          <w:szCs w:val="26"/>
          <w:highlight w:val="yellow"/>
          <w:lang w:eastAsia="en-IN"/>
        </w:rPr>
        <w:t>If the ISDN fails-the phone fails.</w:t>
      </w:r>
    </w:p>
    <w:p w14:paraId="1899F8F3" w14:textId="5880ACB9" w:rsidR="008F756F" w:rsidRDefault="008F756F" w:rsidP="00895882"/>
    <w:p w14:paraId="5B6F1650" w14:textId="4FB7E47C" w:rsidR="004E04C7" w:rsidRDefault="004E04C7" w:rsidP="00895882"/>
    <w:p w14:paraId="5CC558B0" w14:textId="77777777" w:rsidR="004E04C7" w:rsidRDefault="004E04C7" w:rsidP="00895882"/>
    <w:p w14:paraId="705E07D3" w14:textId="625F2E6C" w:rsidR="004E04C7" w:rsidRDefault="004E04C7" w:rsidP="00895882"/>
    <w:p w14:paraId="7884E057" w14:textId="1C9F5428" w:rsidR="004E04C7" w:rsidRDefault="004E04C7" w:rsidP="00895882"/>
    <w:p w14:paraId="6FDEB8DD" w14:textId="77777777" w:rsidR="004E04C7" w:rsidRPr="00F87971" w:rsidRDefault="004E04C7" w:rsidP="004E04C7">
      <w:pPr>
        <w:pStyle w:val="Heading2"/>
        <w:spacing w:before="0" w:beforeAutospacing="0" w:after="0" w:afterAutospacing="0"/>
        <w:rPr>
          <w:rFonts w:ascii="Arial" w:hAnsi="Arial" w:cs="Arial"/>
          <w:sz w:val="30"/>
          <w:szCs w:val="30"/>
          <w:highlight w:val="yellow"/>
        </w:rPr>
      </w:pPr>
      <w:r w:rsidRPr="00F87971">
        <w:rPr>
          <w:rFonts w:ascii="Arial" w:hAnsi="Arial" w:cs="Arial"/>
          <w:sz w:val="30"/>
          <w:szCs w:val="30"/>
          <w:highlight w:val="yellow"/>
        </w:rPr>
        <w:t>ATM and ATM Networks</w:t>
      </w:r>
    </w:p>
    <w:p w14:paraId="4E66EDDF" w14:textId="77777777" w:rsidR="004E04C7" w:rsidRPr="004E04C7" w:rsidRDefault="004E04C7" w:rsidP="004E04C7">
      <w:pPr>
        <w:pStyle w:val="NormalWeb"/>
        <w:spacing w:before="120" w:beforeAutospacing="0" w:after="168" w:afterAutospacing="0"/>
        <w:jc w:val="both"/>
        <w:rPr>
          <w:color w:val="000000"/>
          <w:sz w:val="28"/>
          <w:szCs w:val="28"/>
        </w:rPr>
      </w:pPr>
      <w:r w:rsidRPr="00F87971">
        <w:rPr>
          <w:color w:val="000000"/>
          <w:sz w:val="28"/>
          <w:szCs w:val="28"/>
          <w:highlight w:val="yellow"/>
        </w:rPr>
        <w:t>ATM stands for Asynchronous Transfer Mode. It is a switching technique that uses time division multiplexing (TDM) for data communications</w:t>
      </w:r>
      <w:r w:rsidRPr="004E04C7">
        <w:rPr>
          <w:color w:val="000000"/>
          <w:sz w:val="28"/>
          <w:szCs w:val="28"/>
        </w:rPr>
        <w:t>.</w:t>
      </w:r>
    </w:p>
    <w:p w14:paraId="5DC059F4" w14:textId="77777777" w:rsidR="004E04C7" w:rsidRPr="004E04C7" w:rsidRDefault="004E04C7" w:rsidP="004E04C7">
      <w:pPr>
        <w:pStyle w:val="NormalWeb"/>
        <w:spacing w:before="120" w:beforeAutospacing="0" w:after="168" w:afterAutospacing="0"/>
        <w:jc w:val="both"/>
        <w:rPr>
          <w:color w:val="000000"/>
          <w:sz w:val="28"/>
          <w:szCs w:val="28"/>
        </w:rPr>
      </w:pPr>
      <w:r w:rsidRPr="00F87971">
        <w:rPr>
          <w:color w:val="000000"/>
          <w:sz w:val="28"/>
          <w:szCs w:val="28"/>
          <w:highlight w:val="yellow"/>
        </w:rPr>
        <w:t>ATM networks are connection oriented networks for cell relay that supports voice, video and data communications</w:t>
      </w:r>
      <w:r w:rsidRPr="004E04C7">
        <w:rPr>
          <w:color w:val="000000"/>
          <w:sz w:val="28"/>
          <w:szCs w:val="28"/>
        </w:rPr>
        <w:t xml:space="preserve">. </w:t>
      </w:r>
      <w:r w:rsidRPr="00F87971">
        <w:rPr>
          <w:color w:val="000000"/>
          <w:sz w:val="28"/>
          <w:szCs w:val="28"/>
          <w:highlight w:val="yellow"/>
        </w:rPr>
        <w:t>It encodes data into small fixed - size cells</w:t>
      </w:r>
      <w:r w:rsidRPr="004E04C7">
        <w:rPr>
          <w:color w:val="000000"/>
          <w:sz w:val="28"/>
          <w:szCs w:val="28"/>
        </w:rPr>
        <w:t xml:space="preserve"> so that they are suitable for TDM and transmits them over a physical medium.</w:t>
      </w:r>
    </w:p>
    <w:p w14:paraId="3747CC98" w14:textId="77777777" w:rsidR="004E04C7" w:rsidRPr="004E04C7" w:rsidRDefault="004E04C7" w:rsidP="004E04C7">
      <w:pPr>
        <w:pStyle w:val="NormalWeb"/>
        <w:spacing w:before="120" w:beforeAutospacing="0" w:after="168" w:afterAutospacing="0"/>
        <w:jc w:val="both"/>
        <w:rPr>
          <w:color w:val="000000"/>
          <w:sz w:val="28"/>
          <w:szCs w:val="28"/>
        </w:rPr>
      </w:pPr>
      <w:r w:rsidRPr="00F87971">
        <w:rPr>
          <w:color w:val="000000"/>
          <w:sz w:val="28"/>
          <w:szCs w:val="28"/>
          <w:highlight w:val="yellow"/>
        </w:rPr>
        <w:t>The size of an ATM cell is 53 bytes: 5 byte header and 48 byte payload</w:t>
      </w:r>
      <w:r w:rsidRPr="004E04C7">
        <w:rPr>
          <w:color w:val="000000"/>
          <w:sz w:val="28"/>
          <w:szCs w:val="28"/>
        </w:rPr>
        <w:t xml:space="preserve">. </w:t>
      </w:r>
      <w:r w:rsidRPr="00F87971">
        <w:rPr>
          <w:color w:val="000000"/>
          <w:sz w:val="28"/>
          <w:szCs w:val="28"/>
          <w:highlight w:val="yellow"/>
        </w:rPr>
        <w:t>There are two different cell formats - user-network interface (UNI) and network-network interface (NNI).</w:t>
      </w:r>
      <w:r w:rsidRPr="004E04C7">
        <w:rPr>
          <w:color w:val="000000"/>
          <w:sz w:val="28"/>
          <w:szCs w:val="28"/>
        </w:rPr>
        <w:t xml:space="preserve"> The below image represents the Functional Reference </w:t>
      </w:r>
      <w:r w:rsidRPr="00F87971">
        <w:rPr>
          <w:color w:val="000000"/>
          <w:sz w:val="28"/>
          <w:szCs w:val="28"/>
          <w:highlight w:val="yellow"/>
        </w:rPr>
        <w:t>Model of the Asynchronous Transfer Mode.</w:t>
      </w:r>
    </w:p>
    <w:p w14:paraId="276C4166" w14:textId="259143B3" w:rsidR="004E04C7" w:rsidRDefault="004E04C7" w:rsidP="00895882">
      <w:pPr>
        <w:rPr>
          <w:noProof/>
        </w:rPr>
      </w:pPr>
      <w:r>
        <w:rPr>
          <w:noProof/>
          <w:lang w:eastAsia="en-IN"/>
        </w:rPr>
        <w:drawing>
          <wp:inline distT="0" distB="0" distL="0" distR="0" wp14:anchorId="786097DA" wp14:editId="27C70077">
            <wp:extent cx="4286250" cy="23431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0" cy="2343150"/>
                    </a:xfrm>
                    <a:prstGeom prst="rect">
                      <a:avLst/>
                    </a:prstGeom>
                    <a:noFill/>
                    <a:ln>
                      <a:noFill/>
                    </a:ln>
                  </pic:spPr>
                </pic:pic>
              </a:graphicData>
            </a:graphic>
          </wp:inline>
        </w:drawing>
      </w:r>
    </w:p>
    <w:p w14:paraId="50DF019E" w14:textId="54DB8BDF" w:rsidR="004E04C7" w:rsidRDefault="004E04C7" w:rsidP="004E04C7">
      <w:pPr>
        <w:rPr>
          <w:noProof/>
        </w:rPr>
      </w:pPr>
    </w:p>
    <w:p w14:paraId="1BD711E2" w14:textId="77777777" w:rsidR="004E04C7" w:rsidRPr="00F87971" w:rsidRDefault="004E04C7" w:rsidP="004E04C7">
      <w:pPr>
        <w:pStyle w:val="Heading3"/>
        <w:spacing w:before="0"/>
        <w:rPr>
          <w:rFonts w:ascii="Times New Roman" w:hAnsi="Times New Roman" w:cs="Times New Roman"/>
          <w:sz w:val="26"/>
          <w:szCs w:val="26"/>
          <w:highlight w:val="yellow"/>
        </w:rPr>
      </w:pPr>
      <w:r w:rsidRPr="00F87971">
        <w:rPr>
          <w:rFonts w:ascii="Times New Roman" w:hAnsi="Times New Roman" w:cs="Times New Roman"/>
          <w:sz w:val="26"/>
          <w:szCs w:val="26"/>
          <w:highlight w:val="yellow"/>
        </w:rPr>
        <w:t>Benefits of ATM Networks are</w:t>
      </w:r>
    </w:p>
    <w:p w14:paraId="24D5C2B3" w14:textId="77777777" w:rsidR="004E04C7" w:rsidRPr="00F87971" w:rsidRDefault="004E04C7" w:rsidP="004E04C7">
      <w:pPr>
        <w:numPr>
          <w:ilvl w:val="0"/>
          <w:numId w:val="4"/>
        </w:numPr>
        <w:spacing w:before="100" w:beforeAutospacing="1" w:after="75" w:line="360" w:lineRule="atLeast"/>
        <w:rPr>
          <w:rFonts w:ascii="Times New Roman" w:hAnsi="Times New Roman" w:cs="Times New Roman"/>
          <w:color w:val="000000"/>
          <w:sz w:val="26"/>
          <w:szCs w:val="26"/>
          <w:highlight w:val="yellow"/>
        </w:rPr>
      </w:pPr>
      <w:r w:rsidRPr="00F87971">
        <w:rPr>
          <w:rFonts w:ascii="Times New Roman" w:hAnsi="Times New Roman" w:cs="Times New Roman"/>
          <w:color w:val="000000"/>
          <w:sz w:val="26"/>
          <w:szCs w:val="26"/>
          <w:highlight w:val="yellow"/>
        </w:rPr>
        <w:t xml:space="preserve">It provides the dynamic bandwidth that is particularly suited for </w:t>
      </w:r>
      <w:proofErr w:type="spellStart"/>
      <w:r w:rsidRPr="00F87971">
        <w:rPr>
          <w:rFonts w:ascii="Times New Roman" w:hAnsi="Times New Roman" w:cs="Times New Roman"/>
          <w:color w:val="000000"/>
          <w:sz w:val="26"/>
          <w:szCs w:val="26"/>
          <w:highlight w:val="yellow"/>
        </w:rPr>
        <w:t>bursty</w:t>
      </w:r>
      <w:proofErr w:type="spellEnd"/>
      <w:r w:rsidRPr="00F87971">
        <w:rPr>
          <w:rFonts w:ascii="Times New Roman" w:hAnsi="Times New Roman" w:cs="Times New Roman"/>
          <w:color w:val="000000"/>
          <w:sz w:val="26"/>
          <w:szCs w:val="26"/>
          <w:highlight w:val="yellow"/>
        </w:rPr>
        <w:t xml:space="preserve"> traffic.</w:t>
      </w:r>
    </w:p>
    <w:p w14:paraId="379B1E53" w14:textId="77777777" w:rsidR="004E04C7" w:rsidRPr="00F87971" w:rsidRDefault="004E04C7" w:rsidP="004E04C7">
      <w:pPr>
        <w:numPr>
          <w:ilvl w:val="0"/>
          <w:numId w:val="4"/>
        </w:numPr>
        <w:spacing w:before="100" w:beforeAutospacing="1" w:after="75" w:line="360" w:lineRule="atLeast"/>
        <w:rPr>
          <w:rFonts w:ascii="Times New Roman" w:hAnsi="Times New Roman" w:cs="Times New Roman"/>
          <w:color w:val="000000"/>
          <w:sz w:val="26"/>
          <w:szCs w:val="26"/>
          <w:highlight w:val="yellow"/>
        </w:rPr>
      </w:pPr>
      <w:r w:rsidRPr="00F87971">
        <w:rPr>
          <w:rFonts w:ascii="Times New Roman" w:hAnsi="Times New Roman" w:cs="Times New Roman"/>
          <w:color w:val="000000"/>
          <w:sz w:val="26"/>
          <w:szCs w:val="26"/>
          <w:highlight w:val="yellow"/>
        </w:rPr>
        <w:t>Since all data are encoded into identical cells, data transmission is simple, uniform and predictable.</w:t>
      </w:r>
    </w:p>
    <w:p w14:paraId="54E73310" w14:textId="77777777" w:rsidR="004E04C7" w:rsidRPr="00F87971" w:rsidRDefault="004E04C7" w:rsidP="004E04C7">
      <w:pPr>
        <w:numPr>
          <w:ilvl w:val="0"/>
          <w:numId w:val="4"/>
        </w:numPr>
        <w:spacing w:before="100" w:beforeAutospacing="1" w:after="75" w:line="360" w:lineRule="atLeast"/>
        <w:rPr>
          <w:rFonts w:ascii="Times New Roman" w:hAnsi="Times New Roman" w:cs="Times New Roman"/>
          <w:color w:val="000000"/>
          <w:sz w:val="26"/>
          <w:szCs w:val="26"/>
          <w:highlight w:val="yellow"/>
        </w:rPr>
      </w:pPr>
      <w:r w:rsidRPr="00F87971">
        <w:rPr>
          <w:rFonts w:ascii="Times New Roman" w:hAnsi="Times New Roman" w:cs="Times New Roman"/>
          <w:color w:val="000000"/>
          <w:sz w:val="26"/>
          <w:szCs w:val="26"/>
          <w:highlight w:val="yellow"/>
        </w:rPr>
        <w:t>Uniform packet size ensures that mixed traffic is handled efficiently.</w:t>
      </w:r>
    </w:p>
    <w:p w14:paraId="449ECFA5" w14:textId="77777777" w:rsidR="004E04C7" w:rsidRPr="00F87971" w:rsidRDefault="004E04C7" w:rsidP="004E04C7">
      <w:pPr>
        <w:numPr>
          <w:ilvl w:val="0"/>
          <w:numId w:val="4"/>
        </w:numPr>
        <w:spacing w:before="100" w:beforeAutospacing="1" w:after="75" w:line="360" w:lineRule="atLeast"/>
        <w:rPr>
          <w:rFonts w:ascii="Times New Roman" w:hAnsi="Times New Roman" w:cs="Times New Roman"/>
          <w:color w:val="000000"/>
          <w:sz w:val="26"/>
          <w:szCs w:val="26"/>
          <w:highlight w:val="yellow"/>
        </w:rPr>
      </w:pPr>
      <w:r w:rsidRPr="00F87971">
        <w:rPr>
          <w:rFonts w:ascii="Times New Roman" w:hAnsi="Times New Roman" w:cs="Times New Roman"/>
          <w:color w:val="000000"/>
          <w:sz w:val="26"/>
          <w:szCs w:val="26"/>
          <w:highlight w:val="yellow"/>
        </w:rPr>
        <w:t>Small sized header reduces packet overload, thus ensuring effective bandwidth usage.</w:t>
      </w:r>
    </w:p>
    <w:p w14:paraId="1B90B6D3" w14:textId="77777777" w:rsidR="004E04C7" w:rsidRPr="00F87971" w:rsidRDefault="004E04C7" w:rsidP="004E04C7">
      <w:pPr>
        <w:numPr>
          <w:ilvl w:val="0"/>
          <w:numId w:val="4"/>
        </w:numPr>
        <w:spacing w:before="100" w:beforeAutospacing="1" w:after="75" w:line="360" w:lineRule="atLeast"/>
        <w:rPr>
          <w:rFonts w:ascii="Times New Roman" w:hAnsi="Times New Roman" w:cs="Times New Roman"/>
          <w:color w:val="000000"/>
          <w:sz w:val="26"/>
          <w:szCs w:val="26"/>
          <w:highlight w:val="yellow"/>
        </w:rPr>
      </w:pPr>
      <w:r w:rsidRPr="00F87971">
        <w:rPr>
          <w:rFonts w:ascii="Times New Roman" w:hAnsi="Times New Roman" w:cs="Times New Roman"/>
          <w:color w:val="000000"/>
          <w:sz w:val="26"/>
          <w:szCs w:val="26"/>
          <w:highlight w:val="yellow"/>
        </w:rPr>
        <w:t>ATM networks are scalable both in size and speed.</w:t>
      </w:r>
    </w:p>
    <w:p w14:paraId="19C273E1" w14:textId="77777777" w:rsidR="004E04C7" w:rsidRPr="004E04C7" w:rsidRDefault="004E04C7" w:rsidP="004E04C7">
      <w:pPr>
        <w:pStyle w:val="Heading3"/>
        <w:spacing w:before="0"/>
        <w:rPr>
          <w:rFonts w:ascii="Times New Roman" w:hAnsi="Times New Roman" w:cs="Times New Roman"/>
          <w:color w:val="auto"/>
          <w:sz w:val="26"/>
          <w:szCs w:val="26"/>
        </w:rPr>
      </w:pPr>
      <w:r w:rsidRPr="00F87971">
        <w:rPr>
          <w:rFonts w:ascii="Times New Roman" w:hAnsi="Times New Roman" w:cs="Times New Roman"/>
          <w:sz w:val="26"/>
          <w:szCs w:val="26"/>
          <w:highlight w:val="yellow"/>
        </w:rPr>
        <w:lastRenderedPageBreak/>
        <w:t>ATM reference model comprises of three layers</w:t>
      </w:r>
    </w:p>
    <w:p w14:paraId="53E42D31" w14:textId="60E602BE" w:rsidR="004E04C7" w:rsidRDefault="004E04C7" w:rsidP="00BD1DDF">
      <w:pPr>
        <w:numPr>
          <w:ilvl w:val="0"/>
          <w:numId w:val="5"/>
        </w:numPr>
        <w:spacing w:before="100" w:beforeAutospacing="1" w:after="75" w:line="360" w:lineRule="atLeast"/>
        <w:jc w:val="both"/>
        <w:rPr>
          <w:rFonts w:ascii="Times New Roman" w:hAnsi="Times New Roman" w:cs="Times New Roman"/>
          <w:color w:val="000000"/>
          <w:sz w:val="26"/>
          <w:szCs w:val="26"/>
        </w:rPr>
      </w:pPr>
      <w:r w:rsidRPr="00F87971">
        <w:rPr>
          <w:rStyle w:val="Strong"/>
          <w:rFonts w:ascii="Times New Roman" w:hAnsi="Times New Roman" w:cs="Times New Roman"/>
          <w:color w:val="000000"/>
          <w:sz w:val="26"/>
          <w:szCs w:val="26"/>
          <w:highlight w:val="yellow"/>
        </w:rPr>
        <w:t>Physical Layer</w:t>
      </w:r>
      <w:r w:rsidRPr="004E04C7">
        <w:rPr>
          <w:rStyle w:val="Strong"/>
          <w:rFonts w:ascii="Times New Roman" w:hAnsi="Times New Roman" w:cs="Times New Roman"/>
          <w:color w:val="000000"/>
          <w:sz w:val="26"/>
          <w:szCs w:val="26"/>
        </w:rPr>
        <w:t xml:space="preserve"> −</w:t>
      </w:r>
      <w:r w:rsidRPr="004E04C7">
        <w:rPr>
          <w:rFonts w:ascii="Times New Roman" w:hAnsi="Times New Roman" w:cs="Times New Roman"/>
          <w:color w:val="000000"/>
          <w:sz w:val="26"/>
          <w:szCs w:val="26"/>
        </w:rPr>
        <w:t> This layer corresponds to physical layer of OSI model. At this layer, the cells are converted into bit streams and transmitted over the physical medium. This layer has two sub layers: PMD sub layer (Physical Medium Dependent) and TC (Transmission Convergence) sub layer.</w:t>
      </w:r>
    </w:p>
    <w:p w14:paraId="73A6A250" w14:textId="7FFDAE78" w:rsidR="004E04C7" w:rsidRDefault="004E04C7" w:rsidP="00BD1DDF">
      <w:pPr>
        <w:numPr>
          <w:ilvl w:val="0"/>
          <w:numId w:val="5"/>
        </w:numPr>
        <w:spacing w:before="100" w:beforeAutospacing="1" w:after="75" w:line="360" w:lineRule="atLeast"/>
        <w:jc w:val="both"/>
        <w:rPr>
          <w:rFonts w:ascii="Times New Roman" w:hAnsi="Times New Roman" w:cs="Times New Roman"/>
          <w:color w:val="000000"/>
          <w:sz w:val="26"/>
          <w:szCs w:val="26"/>
        </w:rPr>
      </w:pPr>
      <w:r w:rsidRPr="00F87971">
        <w:rPr>
          <w:rStyle w:val="Strong"/>
          <w:rFonts w:ascii="Times New Roman" w:hAnsi="Times New Roman" w:cs="Times New Roman"/>
          <w:color w:val="000000"/>
          <w:sz w:val="26"/>
          <w:szCs w:val="26"/>
          <w:highlight w:val="yellow"/>
        </w:rPr>
        <w:t>ATM Layer</w:t>
      </w:r>
      <w:r w:rsidRPr="004E04C7">
        <w:rPr>
          <w:rStyle w:val="Strong"/>
          <w:rFonts w:ascii="Times New Roman" w:hAnsi="Times New Roman" w:cs="Times New Roman"/>
          <w:color w:val="000000"/>
          <w:sz w:val="26"/>
          <w:szCs w:val="26"/>
        </w:rPr>
        <w:t xml:space="preserve"> −</w:t>
      </w:r>
      <w:r w:rsidRPr="004E04C7">
        <w:rPr>
          <w:rFonts w:ascii="Times New Roman" w:hAnsi="Times New Roman" w:cs="Times New Roman"/>
          <w:color w:val="000000"/>
          <w:sz w:val="26"/>
          <w:szCs w:val="26"/>
        </w:rPr>
        <w:t>This layer is comparable to data link layer of OSI model. It accepts the 48 byte segments from the upper layer, adds a 5 byte header to each segment and converts into 53 byte cells. This layer is responsible for routing of each cell, traffic management, multiplexing and switching.</w:t>
      </w:r>
    </w:p>
    <w:p w14:paraId="5AADDE62" w14:textId="257251F7" w:rsidR="004E04C7" w:rsidRDefault="004E04C7" w:rsidP="00BD1DDF">
      <w:pPr>
        <w:numPr>
          <w:ilvl w:val="0"/>
          <w:numId w:val="5"/>
        </w:numPr>
        <w:spacing w:before="100" w:beforeAutospacing="1" w:after="75" w:line="360" w:lineRule="atLeast"/>
        <w:jc w:val="both"/>
        <w:rPr>
          <w:rFonts w:ascii="Times New Roman" w:hAnsi="Times New Roman" w:cs="Times New Roman"/>
          <w:color w:val="000000"/>
          <w:sz w:val="26"/>
          <w:szCs w:val="26"/>
        </w:rPr>
      </w:pPr>
      <w:r w:rsidRPr="00F87971">
        <w:rPr>
          <w:rStyle w:val="Strong"/>
          <w:rFonts w:ascii="Times New Roman" w:hAnsi="Times New Roman" w:cs="Times New Roman"/>
          <w:color w:val="000000"/>
          <w:sz w:val="26"/>
          <w:szCs w:val="26"/>
          <w:highlight w:val="yellow"/>
        </w:rPr>
        <w:t>ATM Adaptation Layer (AAL)</w:t>
      </w:r>
      <w:r w:rsidRPr="004E04C7">
        <w:rPr>
          <w:rStyle w:val="Strong"/>
          <w:rFonts w:ascii="Times New Roman" w:hAnsi="Times New Roman" w:cs="Times New Roman"/>
          <w:color w:val="000000"/>
          <w:sz w:val="26"/>
          <w:szCs w:val="26"/>
        </w:rPr>
        <w:t xml:space="preserve"> −</w:t>
      </w:r>
      <w:r w:rsidRPr="004E04C7">
        <w:rPr>
          <w:rFonts w:ascii="Times New Roman" w:hAnsi="Times New Roman" w:cs="Times New Roman"/>
          <w:color w:val="000000"/>
          <w:sz w:val="26"/>
          <w:szCs w:val="26"/>
        </w:rPr>
        <w:t>This layer corresponds to network layer of OSI model. It provides facilities to the existing packet switched networks to connect to ATM network and use its services. It accepts the data and converts them into fixed sized segments. The transmissions can be of fixed or variable data rate. This layer has two sub layers − Convergence sub layer and Segmentation and Reassembly sub layer.</w:t>
      </w:r>
    </w:p>
    <w:p w14:paraId="5B39313D" w14:textId="1CB6CA92" w:rsidR="004E04C7" w:rsidRDefault="004E04C7" w:rsidP="00BD1DDF">
      <w:pPr>
        <w:numPr>
          <w:ilvl w:val="0"/>
          <w:numId w:val="5"/>
        </w:numPr>
        <w:spacing w:before="100" w:beforeAutospacing="1" w:after="75" w:line="360" w:lineRule="atLeast"/>
        <w:jc w:val="both"/>
        <w:rPr>
          <w:rFonts w:ascii="Times New Roman" w:hAnsi="Times New Roman" w:cs="Times New Roman"/>
          <w:color w:val="000000"/>
          <w:sz w:val="26"/>
          <w:szCs w:val="26"/>
        </w:rPr>
      </w:pPr>
      <w:r w:rsidRPr="00F87971">
        <w:rPr>
          <w:rStyle w:val="Strong"/>
          <w:rFonts w:ascii="Times New Roman" w:hAnsi="Times New Roman" w:cs="Times New Roman"/>
          <w:color w:val="000000"/>
          <w:sz w:val="26"/>
          <w:szCs w:val="26"/>
          <w:highlight w:val="yellow"/>
        </w:rPr>
        <w:t>ATM endpoints</w:t>
      </w:r>
      <w:r w:rsidRPr="004E04C7">
        <w:rPr>
          <w:rStyle w:val="Strong"/>
          <w:rFonts w:ascii="Times New Roman" w:hAnsi="Times New Roman" w:cs="Times New Roman"/>
          <w:color w:val="000000"/>
          <w:sz w:val="26"/>
          <w:szCs w:val="26"/>
        </w:rPr>
        <w:t xml:space="preserve"> −</w:t>
      </w:r>
      <w:r w:rsidRPr="004E04C7">
        <w:rPr>
          <w:rFonts w:ascii="Times New Roman" w:hAnsi="Times New Roman" w:cs="Times New Roman"/>
          <w:color w:val="000000"/>
          <w:sz w:val="26"/>
          <w:szCs w:val="26"/>
        </w:rPr>
        <w:t> It contains ATM network interface adaptor. Examples of endpoints are workstations, routers, CODECs, LAN switches, etc.</w:t>
      </w:r>
    </w:p>
    <w:p w14:paraId="3C22D09F" w14:textId="77777777" w:rsidR="004E04C7" w:rsidRPr="004E04C7" w:rsidRDefault="004E04C7" w:rsidP="00BD1DDF">
      <w:pPr>
        <w:numPr>
          <w:ilvl w:val="0"/>
          <w:numId w:val="5"/>
        </w:numPr>
        <w:spacing w:before="100" w:beforeAutospacing="1" w:after="75" w:line="360" w:lineRule="atLeast"/>
        <w:jc w:val="both"/>
        <w:rPr>
          <w:rFonts w:ascii="Times New Roman" w:hAnsi="Times New Roman" w:cs="Times New Roman"/>
          <w:color w:val="000000"/>
          <w:sz w:val="26"/>
          <w:szCs w:val="26"/>
        </w:rPr>
      </w:pPr>
      <w:r w:rsidRPr="00F87971">
        <w:rPr>
          <w:rStyle w:val="Strong"/>
          <w:rFonts w:ascii="Times New Roman" w:hAnsi="Times New Roman" w:cs="Times New Roman"/>
          <w:color w:val="000000"/>
          <w:sz w:val="26"/>
          <w:szCs w:val="26"/>
          <w:highlight w:val="yellow"/>
        </w:rPr>
        <w:t>ATM switch</w:t>
      </w:r>
      <w:r w:rsidRPr="004E04C7">
        <w:rPr>
          <w:rStyle w:val="Strong"/>
          <w:rFonts w:ascii="Times New Roman" w:hAnsi="Times New Roman" w:cs="Times New Roman"/>
          <w:color w:val="000000"/>
          <w:sz w:val="26"/>
          <w:szCs w:val="26"/>
        </w:rPr>
        <w:t xml:space="preserve"> −</w:t>
      </w:r>
      <w:r w:rsidRPr="004E04C7">
        <w:rPr>
          <w:rFonts w:ascii="Times New Roman" w:hAnsi="Times New Roman" w:cs="Times New Roman"/>
          <w:color w:val="000000"/>
          <w:sz w:val="26"/>
          <w:szCs w:val="26"/>
        </w:rPr>
        <w:t>It transmits cells through the ATM networks. It accepts the incoming cells from ATM endpoints (UNI) or another switch (NNI), updates cell header and retransmits cell towards destination.</w:t>
      </w:r>
    </w:p>
    <w:p w14:paraId="0591BA57" w14:textId="77777777" w:rsidR="004E04C7" w:rsidRPr="004E04C7" w:rsidRDefault="004E04C7" w:rsidP="00BD1DDF">
      <w:pPr>
        <w:jc w:val="both"/>
        <w:rPr>
          <w:rFonts w:ascii="Times New Roman" w:hAnsi="Times New Roman" w:cs="Times New Roman"/>
          <w:sz w:val="26"/>
          <w:szCs w:val="26"/>
        </w:rPr>
      </w:pPr>
    </w:p>
    <w:sectPr w:rsidR="004E04C7" w:rsidRPr="004E04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02614"/>
    <w:multiLevelType w:val="multilevel"/>
    <w:tmpl w:val="06089B8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nsid w:val="51810BBE"/>
    <w:multiLevelType w:val="multilevel"/>
    <w:tmpl w:val="4606D06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nsid w:val="54D96096"/>
    <w:multiLevelType w:val="multilevel"/>
    <w:tmpl w:val="3D2AFAD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nsid w:val="67DA594B"/>
    <w:multiLevelType w:val="multilevel"/>
    <w:tmpl w:val="91A60DD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nsid w:val="691212A8"/>
    <w:multiLevelType w:val="multilevel"/>
    <w:tmpl w:val="FB28FA0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882"/>
    <w:rsid w:val="00182FB0"/>
    <w:rsid w:val="00353790"/>
    <w:rsid w:val="004E04C7"/>
    <w:rsid w:val="007B76E4"/>
    <w:rsid w:val="00895882"/>
    <w:rsid w:val="008F756F"/>
    <w:rsid w:val="00916CC8"/>
    <w:rsid w:val="009F7E13"/>
    <w:rsid w:val="00BD1DDF"/>
    <w:rsid w:val="00D9317E"/>
    <w:rsid w:val="00DF6BA2"/>
    <w:rsid w:val="00F87971"/>
    <w:rsid w:val="00FD0D9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A3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F756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4E04C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588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895882"/>
    <w:rPr>
      <w:color w:val="0000FF"/>
      <w:u w:val="single"/>
    </w:rPr>
  </w:style>
  <w:style w:type="character" w:customStyle="1" w:styleId="Heading2Char">
    <w:name w:val="Heading 2 Char"/>
    <w:basedOn w:val="DefaultParagraphFont"/>
    <w:link w:val="Heading2"/>
    <w:uiPriority w:val="9"/>
    <w:rsid w:val="008F756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semiHidden/>
    <w:rsid w:val="004E04C7"/>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4E04C7"/>
    <w:rPr>
      <w:b/>
      <w:bCs/>
    </w:rPr>
  </w:style>
  <w:style w:type="paragraph" w:styleId="BalloonText">
    <w:name w:val="Balloon Text"/>
    <w:basedOn w:val="Normal"/>
    <w:link w:val="BalloonTextChar"/>
    <w:uiPriority w:val="99"/>
    <w:semiHidden/>
    <w:unhideWhenUsed/>
    <w:rsid w:val="00F879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79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F756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4E04C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588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895882"/>
    <w:rPr>
      <w:color w:val="0000FF"/>
      <w:u w:val="single"/>
    </w:rPr>
  </w:style>
  <w:style w:type="character" w:customStyle="1" w:styleId="Heading2Char">
    <w:name w:val="Heading 2 Char"/>
    <w:basedOn w:val="DefaultParagraphFont"/>
    <w:link w:val="Heading2"/>
    <w:uiPriority w:val="9"/>
    <w:rsid w:val="008F756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semiHidden/>
    <w:rsid w:val="004E04C7"/>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4E04C7"/>
    <w:rPr>
      <w:b/>
      <w:bCs/>
    </w:rPr>
  </w:style>
  <w:style w:type="paragraph" w:styleId="BalloonText">
    <w:name w:val="Balloon Text"/>
    <w:basedOn w:val="Normal"/>
    <w:link w:val="BalloonTextChar"/>
    <w:uiPriority w:val="99"/>
    <w:semiHidden/>
    <w:unhideWhenUsed/>
    <w:rsid w:val="00F879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79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3390122">
      <w:bodyDiv w:val="1"/>
      <w:marLeft w:val="0"/>
      <w:marRight w:val="0"/>
      <w:marTop w:val="0"/>
      <w:marBottom w:val="0"/>
      <w:divBdr>
        <w:top w:val="none" w:sz="0" w:space="0" w:color="auto"/>
        <w:left w:val="none" w:sz="0" w:space="0" w:color="auto"/>
        <w:bottom w:val="none" w:sz="0" w:space="0" w:color="auto"/>
        <w:right w:val="none" w:sz="0" w:space="0" w:color="auto"/>
      </w:divBdr>
    </w:div>
    <w:div w:id="1277712392">
      <w:bodyDiv w:val="1"/>
      <w:marLeft w:val="0"/>
      <w:marRight w:val="0"/>
      <w:marTop w:val="0"/>
      <w:marBottom w:val="0"/>
      <w:divBdr>
        <w:top w:val="none" w:sz="0" w:space="0" w:color="auto"/>
        <w:left w:val="none" w:sz="0" w:space="0" w:color="auto"/>
        <w:bottom w:val="none" w:sz="0" w:space="0" w:color="auto"/>
        <w:right w:val="none" w:sz="0" w:space="0" w:color="auto"/>
      </w:divBdr>
    </w:div>
    <w:div w:id="1932466310">
      <w:bodyDiv w:val="1"/>
      <w:marLeft w:val="0"/>
      <w:marRight w:val="0"/>
      <w:marTop w:val="0"/>
      <w:marBottom w:val="0"/>
      <w:divBdr>
        <w:top w:val="none" w:sz="0" w:space="0" w:color="auto"/>
        <w:left w:val="none" w:sz="0" w:space="0" w:color="auto"/>
        <w:bottom w:val="none" w:sz="0" w:space="0" w:color="auto"/>
        <w:right w:val="none" w:sz="0" w:space="0" w:color="auto"/>
      </w:divBdr>
    </w:div>
    <w:div w:id="2020505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5</Pages>
  <Words>823</Words>
  <Characters>4692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 Patil</dc:creator>
  <cp:lastModifiedBy>abhijit</cp:lastModifiedBy>
  <cp:revision>7</cp:revision>
  <cp:lastPrinted>2025-01-27T04:52:00Z</cp:lastPrinted>
  <dcterms:created xsi:type="dcterms:W3CDTF">2022-03-24T05:02:00Z</dcterms:created>
  <dcterms:modified xsi:type="dcterms:W3CDTF">2025-01-27T04:56:00Z</dcterms:modified>
</cp:coreProperties>
</file>