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AB4C80" w14:textId="77777777" w:rsidR="00B55C8F" w:rsidRDefault="00B55C8F" w:rsidP="00B75C65">
      <w:pPr>
        <w:shd w:val="clear" w:color="auto" w:fill="FFFFFF"/>
        <w:spacing w:before="75" w:after="100" w:afterAutospacing="1" w:line="312" w:lineRule="atLeast"/>
        <w:outlineLvl w:val="0"/>
        <w:rPr>
          <w:rFonts w:ascii="Helvetica" w:eastAsia="Times New Roman" w:hAnsi="Helvetica" w:cs="Helvetica"/>
          <w:color w:val="610B38"/>
          <w:kern w:val="36"/>
          <w:sz w:val="32"/>
          <w:szCs w:val="32"/>
          <w:u w:val="single"/>
        </w:rPr>
      </w:pPr>
    </w:p>
    <w:p w14:paraId="4CA12974" w14:textId="77777777" w:rsidR="00607C92" w:rsidRDefault="00607C92" w:rsidP="00B75C65">
      <w:pPr>
        <w:shd w:val="clear" w:color="auto" w:fill="FFFFFF"/>
        <w:spacing w:before="75" w:after="100" w:afterAutospacing="1" w:line="312" w:lineRule="atLeast"/>
        <w:outlineLvl w:val="0"/>
        <w:rPr>
          <w:rFonts w:ascii="Helvetica" w:eastAsia="Times New Roman" w:hAnsi="Helvetica" w:cs="Helvetica"/>
          <w:color w:val="610B38"/>
          <w:kern w:val="36"/>
          <w:sz w:val="32"/>
          <w:szCs w:val="32"/>
          <w:u w:val="single"/>
        </w:rPr>
      </w:pPr>
    </w:p>
    <w:p w14:paraId="34215AB3" w14:textId="6510DAEB" w:rsidR="00B75C65" w:rsidRPr="00517B9B" w:rsidRDefault="00B75C65" w:rsidP="00B75C65">
      <w:pPr>
        <w:shd w:val="clear" w:color="auto" w:fill="FFFFFF"/>
        <w:spacing w:before="75" w:after="100" w:afterAutospacing="1" w:line="312" w:lineRule="atLeast"/>
        <w:outlineLvl w:val="0"/>
        <w:rPr>
          <w:rFonts w:ascii="Helvetica" w:eastAsia="Times New Roman" w:hAnsi="Helvetica" w:cs="Helvetica"/>
          <w:color w:val="610B38"/>
          <w:kern w:val="36"/>
          <w:sz w:val="32"/>
          <w:szCs w:val="32"/>
          <w:u w:val="single"/>
        </w:rPr>
      </w:pPr>
      <w:proofErr w:type="gramStart"/>
      <w:r w:rsidRPr="00517B9B">
        <w:rPr>
          <w:rFonts w:ascii="Helvetica" w:eastAsia="Times New Roman" w:hAnsi="Helvetica" w:cs="Helvetica"/>
          <w:color w:val="610B38"/>
          <w:kern w:val="36"/>
          <w:sz w:val="32"/>
          <w:szCs w:val="32"/>
          <w:u w:val="single"/>
        </w:rPr>
        <w:t>Multiplexing</w:t>
      </w:r>
      <w:r w:rsidR="00517B9B" w:rsidRPr="00517B9B">
        <w:rPr>
          <w:rFonts w:ascii="Helvetica" w:eastAsia="Times New Roman" w:hAnsi="Helvetica" w:cs="Helvetica"/>
          <w:color w:val="610B38"/>
          <w:kern w:val="36"/>
          <w:sz w:val="32"/>
          <w:szCs w:val="32"/>
          <w:u w:val="single"/>
        </w:rPr>
        <w:t xml:space="preserve"> :</w:t>
      </w:r>
      <w:proofErr w:type="gramEnd"/>
    </w:p>
    <w:p w14:paraId="7EA15725" w14:textId="77777777" w:rsidR="00B75C65" w:rsidRPr="00652FF0" w:rsidRDefault="00B75C65" w:rsidP="00652FF0">
      <w:pPr>
        <w:shd w:val="clear" w:color="auto" w:fill="FFFFFF"/>
        <w:spacing w:after="0" w:line="360" w:lineRule="auto"/>
        <w:contextualSpacing/>
        <w:jc w:val="both"/>
        <w:rPr>
          <w:rFonts w:ascii="Verdana" w:eastAsia="Times New Roman" w:hAnsi="Verdana" w:cs="Times New Roman"/>
          <w:color w:val="000000"/>
          <w:sz w:val="20"/>
          <w:szCs w:val="20"/>
          <w:highlight w:val="yellow"/>
        </w:rPr>
      </w:pPr>
      <w:r w:rsidRPr="00652FF0">
        <w:rPr>
          <w:rFonts w:ascii="Verdana" w:eastAsia="Times New Roman" w:hAnsi="Verdana" w:cs="Times New Roman"/>
          <w:b/>
          <w:bCs/>
          <w:color w:val="000000"/>
          <w:sz w:val="20"/>
          <w:szCs w:val="20"/>
          <w:highlight w:val="yellow"/>
        </w:rPr>
        <w:t xml:space="preserve">Multiplexing </w:t>
      </w:r>
      <w:r w:rsidRPr="00652FF0">
        <w:rPr>
          <w:rFonts w:ascii="Verdana" w:eastAsia="Times New Roman" w:hAnsi="Verdana" w:cs="Times New Roman"/>
          <w:color w:val="000000"/>
          <w:sz w:val="20"/>
          <w:szCs w:val="20"/>
          <w:highlight w:val="yellow"/>
        </w:rPr>
        <w:t xml:space="preserve">is a technique used to combine and send the multiple data streams over a single medium. The process of combining the data streams is known as multiplexing and hardware used for multiplexing is known as a </w:t>
      </w:r>
      <w:r w:rsidRPr="00652FF0">
        <w:rPr>
          <w:rFonts w:ascii="Verdana" w:eastAsia="Times New Roman" w:hAnsi="Verdana" w:cs="Times New Roman"/>
          <w:b/>
          <w:bCs/>
          <w:color w:val="000000"/>
          <w:sz w:val="20"/>
          <w:szCs w:val="20"/>
          <w:highlight w:val="yellow"/>
        </w:rPr>
        <w:t>multiplexer</w:t>
      </w:r>
      <w:r w:rsidRPr="00652FF0">
        <w:rPr>
          <w:rFonts w:ascii="Verdana" w:eastAsia="Times New Roman" w:hAnsi="Verdana" w:cs="Times New Roman"/>
          <w:color w:val="000000"/>
          <w:sz w:val="20"/>
          <w:szCs w:val="20"/>
          <w:highlight w:val="yellow"/>
        </w:rPr>
        <w:t>.</w:t>
      </w:r>
    </w:p>
    <w:p w14:paraId="0E9929A5" w14:textId="77777777" w:rsidR="00B75C65" w:rsidRPr="00DE0608" w:rsidRDefault="00B75C65" w:rsidP="00652FF0">
      <w:pPr>
        <w:shd w:val="clear" w:color="auto" w:fill="FFFFFF"/>
        <w:spacing w:after="0" w:line="360" w:lineRule="auto"/>
        <w:contextualSpacing/>
        <w:jc w:val="both"/>
        <w:rPr>
          <w:rFonts w:ascii="Verdana" w:eastAsia="Times New Roman" w:hAnsi="Verdana" w:cs="Times New Roman"/>
          <w:color w:val="000000"/>
          <w:sz w:val="20"/>
          <w:szCs w:val="20"/>
        </w:rPr>
      </w:pPr>
      <w:r w:rsidRPr="00652FF0">
        <w:rPr>
          <w:rFonts w:ascii="Verdana" w:eastAsia="Times New Roman" w:hAnsi="Verdana" w:cs="Times New Roman"/>
          <w:color w:val="000000"/>
          <w:sz w:val="20"/>
          <w:szCs w:val="20"/>
          <w:highlight w:val="yellow"/>
        </w:rPr>
        <w:t xml:space="preserve">Multiplexing is achieved by using a device called </w:t>
      </w:r>
      <w:r w:rsidRPr="00652FF0">
        <w:rPr>
          <w:rFonts w:ascii="Verdana" w:eastAsia="Times New Roman" w:hAnsi="Verdana" w:cs="Times New Roman"/>
          <w:b/>
          <w:bCs/>
          <w:color w:val="000000"/>
          <w:sz w:val="20"/>
          <w:szCs w:val="20"/>
          <w:highlight w:val="yellow"/>
        </w:rPr>
        <w:t>Multiplexer</w:t>
      </w:r>
      <w:r w:rsidRPr="00652FF0">
        <w:rPr>
          <w:rFonts w:ascii="Verdana" w:eastAsia="Times New Roman" w:hAnsi="Verdana" w:cs="Times New Roman"/>
          <w:color w:val="000000"/>
          <w:sz w:val="20"/>
          <w:szCs w:val="20"/>
          <w:highlight w:val="yellow"/>
        </w:rPr>
        <w:t xml:space="preserve"> (</w:t>
      </w:r>
      <w:r w:rsidRPr="00652FF0">
        <w:rPr>
          <w:rFonts w:ascii="Verdana" w:eastAsia="Times New Roman" w:hAnsi="Verdana" w:cs="Times New Roman"/>
          <w:b/>
          <w:bCs/>
          <w:color w:val="000000"/>
          <w:sz w:val="20"/>
          <w:szCs w:val="20"/>
          <w:highlight w:val="yellow"/>
        </w:rPr>
        <w:t>MUX</w:t>
      </w:r>
      <w:r w:rsidRPr="00652FF0">
        <w:rPr>
          <w:rFonts w:ascii="Verdana" w:eastAsia="Times New Roman" w:hAnsi="Verdana" w:cs="Times New Roman"/>
          <w:color w:val="000000"/>
          <w:sz w:val="20"/>
          <w:szCs w:val="20"/>
          <w:highlight w:val="yellow"/>
        </w:rPr>
        <w:t xml:space="preserve">) that combines n input lines to generate a single output line. </w:t>
      </w:r>
      <w:r w:rsidRPr="00DE0608">
        <w:rPr>
          <w:rFonts w:ascii="Verdana" w:eastAsia="Times New Roman" w:hAnsi="Verdana" w:cs="Times New Roman"/>
          <w:color w:val="000000"/>
          <w:sz w:val="20"/>
          <w:szCs w:val="20"/>
        </w:rPr>
        <w:t>Multiplexing follows many-to-one, i.e., n input lines and one output line.</w:t>
      </w:r>
    </w:p>
    <w:p w14:paraId="24DF5484" w14:textId="1A93F7C9" w:rsidR="00B75C65" w:rsidRDefault="00B75C65" w:rsidP="00652FF0">
      <w:pPr>
        <w:shd w:val="clear" w:color="auto" w:fill="FFFFFF"/>
        <w:spacing w:after="0" w:line="360" w:lineRule="auto"/>
        <w:contextualSpacing/>
        <w:jc w:val="both"/>
        <w:rPr>
          <w:rFonts w:ascii="Verdana" w:eastAsia="Times New Roman" w:hAnsi="Verdana" w:cs="Times New Roman"/>
          <w:color w:val="000000"/>
          <w:sz w:val="20"/>
          <w:szCs w:val="20"/>
        </w:rPr>
      </w:pPr>
      <w:r w:rsidRPr="00652FF0">
        <w:rPr>
          <w:rFonts w:ascii="Verdana" w:eastAsia="Times New Roman" w:hAnsi="Verdana" w:cs="Times New Roman"/>
          <w:color w:val="000000"/>
          <w:sz w:val="20"/>
          <w:szCs w:val="20"/>
          <w:highlight w:val="yellow"/>
        </w:rPr>
        <w:t xml:space="preserve">Demultiplexing is achieved by using a device called </w:t>
      </w:r>
      <w:r w:rsidRPr="00652FF0">
        <w:rPr>
          <w:rFonts w:ascii="Verdana" w:eastAsia="Times New Roman" w:hAnsi="Verdana" w:cs="Times New Roman"/>
          <w:b/>
          <w:bCs/>
          <w:color w:val="000000"/>
          <w:sz w:val="20"/>
          <w:szCs w:val="20"/>
          <w:highlight w:val="yellow"/>
        </w:rPr>
        <w:t>Demultiplexer</w:t>
      </w:r>
      <w:r w:rsidRPr="00652FF0">
        <w:rPr>
          <w:rFonts w:ascii="Verdana" w:eastAsia="Times New Roman" w:hAnsi="Verdana" w:cs="Times New Roman"/>
          <w:color w:val="000000"/>
          <w:sz w:val="20"/>
          <w:szCs w:val="20"/>
          <w:highlight w:val="yellow"/>
        </w:rPr>
        <w:t xml:space="preserve"> (</w:t>
      </w:r>
      <w:r w:rsidRPr="00652FF0">
        <w:rPr>
          <w:rFonts w:ascii="Verdana" w:eastAsia="Times New Roman" w:hAnsi="Verdana" w:cs="Times New Roman"/>
          <w:b/>
          <w:bCs/>
          <w:color w:val="000000"/>
          <w:sz w:val="20"/>
          <w:szCs w:val="20"/>
          <w:highlight w:val="yellow"/>
        </w:rPr>
        <w:t>DEMUX</w:t>
      </w:r>
      <w:r w:rsidRPr="00652FF0">
        <w:rPr>
          <w:rFonts w:ascii="Verdana" w:eastAsia="Times New Roman" w:hAnsi="Verdana" w:cs="Times New Roman"/>
          <w:color w:val="000000"/>
          <w:sz w:val="20"/>
          <w:szCs w:val="20"/>
          <w:highlight w:val="yellow"/>
        </w:rPr>
        <w:t xml:space="preserve">) available at the receiving end. DEMUX separates a signal into its component signals (one input and n outputs). </w:t>
      </w:r>
      <w:r w:rsidRPr="00DE0608">
        <w:rPr>
          <w:rFonts w:ascii="Verdana" w:eastAsia="Times New Roman" w:hAnsi="Verdana" w:cs="Times New Roman"/>
          <w:color w:val="000000"/>
          <w:sz w:val="20"/>
          <w:szCs w:val="20"/>
        </w:rPr>
        <w:t>Therefore, demultiplexing follows the one-to-many approach.</w:t>
      </w:r>
    </w:p>
    <w:p w14:paraId="74B22B1A" w14:textId="77777777" w:rsidR="00B75C65" w:rsidRPr="00652FF0" w:rsidRDefault="00B75C65" w:rsidP="00B75C65">
      <w:pPr>
        <w:pStyle w:val="Heading2"/>
        <w:shd w:val="clear" w:color="auto" w:fill="FFFFFF"/>
        <w:spacing w:line="312" w:lineRule="atLeast"/>
        <w:rPr>
          <w:rFonts w:ascii="Helvetica" w:hAnsi="Helvetica" w:cs="Helvetica"/>
          <w:color w:val="610B38"/>
          <w:sz w:val="28"/>
          <w:szCs w:val="28"/>
        </w:rPr>
      </w:pPr>
      <w:r w:rsidRPr="00652FF0">
        <w:rPr>
          <w:rFonts w:ascii="Helvetica" w:hAnsi="Helvetica" w:cs="Helvetica"/>
          <w:b/>
          <w:bCs/>
          <w:color w:val="610B38"/>
          <w:sz w:val="28"/>
          <w:szCs w:val="28"/>
        </w:rPr>
        <w:t>Why Multiplexing?</w:t>
      </w:r>
    </w:p>
    <w:p w14:paraId="722C829F" w14:textId="77777777" w:rsidR="00B75C65" w:rsidRDefault="00B75C65" w:rsidP="00652FF0">
      <w:pPr>
        <w:numPr>
          <w:ilvl w:val="0"/>
          <w:numId w:val="1"/>
        </w:numPr>
        <w:shd w:val="clear" w:color="auto" w:fill="FFFFFF"/>
        <w:spacing w:before="60" w:after="100" w:afterAutospacing="1" w:line="315" w:lineRule="atLeast"/>
        <w:jc w:val="both"/>
        <w:rPr>
          <w:rFonts w:ascii="Verdana" w:hAnsi="Verdana" w:cs="Times New Roman"/>
          <w:color w:val="000000"/>
          <w:sz w:val="20"/>
          <w:szCs w:val="20"/>
        </w:rPr>
      </w:pPr>
      <w:r>
        <w:rPr>
          <w:rFonts w:ascii="Verdana" w:hAnsi="Verdana"/>
          <w:color w:val="000000"/>
          <w:sz w:val="20"/>
          <w:szCs w:val="20"/>
        </w:rPr>
        <w:t>The transmission medium is used to send the signal from sender to receiver. The medium can only have one signal at a time.</w:t>
      </w:r>
    </w:p>
    <w:p w14:paraId="309C0978" w14:textId="77777777" w:rsidR="00B75C65" w:rsidRDefault="00B75C65" w:rsidP="00652FF0">
      <w:pPr>
        <w:numPr>
          <w:ilvl w:val="0"/>
          <w:numId w:val="1"/>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If there are multiple signals to share one medium, then the medium must be divided in such a way that each signal is given some portion of the available bandwidth. For example: If there are 10 signals and bandwidth of medium is100 units, then the 10 unit is shared by each signal.</w:t>
      </w:r>
    </w:p>
    <w:p w14:paraId="6D24163C" w14:textId="77777777" w:rsidR="00B75C65" w:rsidRDefault="00B75C65" w:rsidP="00652FF0">
      <w:pPr>
        <w:numPr>
          <w:ilvl w:val="0"/>
          <w:numId w:val="1"/>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When multiple signals share the common medium, there is a possibility of collision. Multiplexing concept is used to avoid such collision.</w:t>
      </w:r>
    </w:p>
    <w:p w14:paraId="1C75ED3E" w14:textId="77777777" w:rsidR="00B75C65" w:rsidRDefault="00B75C65" w:rsidP="00652FF0">
      <w:pPr>
        <w:numPr>
          <w:ilvl w:val="0"/>
          <w:numId w:val="1"/>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Transmission services are very expensive.</w:t>
      </w:r>
    </w:p>
    <w:p w14:paraId="731B174C" w14:textId="77777777" w:rsidR="00B75C65" w:rsidRPr="005658FD" w:rsidRDefault="00B75C65" w:rsidP="00B75C65">
      <w:pPr>
        <w:pStyle w:val="Heading2"/>
        <w:shd w:val="clear" w:color="auto" w:fill="FFFFFF"/>
        <w:spacing w:line="312" w:lineRule="atLeast"/>
        <w:rPr>
          <w:rFonts w:ascii="Helvetica" w:hAnsi="Helvetica" w:cs="Helvetica"/>
          <w:color w:val="610B38"/>
          <w:sz w:val="28"/>
          <w:szCs w:val="28"/>
        </w:rPr>
      </w:pPr>
      <w:r w:rsidRPr="005658FD">
        <w:rPr>
          <w:rFonts w:ascii="Helvetica" w:hAnsi="Helvetica" w:cs="Helvetica"/>
          <w:b/>
          <w:bCs/>
          <w:color w:val="610B38"/>
          <w:sz w:val="28"/>
          <w:szCs w:val="28"/>
        </w:rPr>
        <w:t>History of Multiplexing</w:t>
      </w:r>
    </w:p>
    <w:p w14:paraId="7159AC27" w14:textId="77777777" w:rsidR="00B75C65" w:rsidRDefault="00B75C65" w:rsidP="00652FF0">
      <w:pPr>
        <w:numPr>
          <w:ilvl w:val="0"/>
          <w:numId w:val="2"/>
        </w:numPr>
        <w:shd w:val="clear" w:color="auto" w:fill="FFFFFF"/>
        <w:spacing w:before="60" w:after="100" w:afterAutospacing="1" w:line="315" w:lineRule="atLeast"/>
        <w:jc w:val="both"/>
        <w:rPr>
          <w:rFonts w:ascii="Verdana" w:hAnsi="Verdana" w:cs="Times New Roman"/>
          <w:color w:val="000000"/>
          <w:sz w:val="20"/>
          <w:szCs w:val="20"/>
        </w:rPr>
      </w:pPr>
      <w:r>
        <w:rPr>
          <w:rFonts w:ascii="Verdana" w:hAnsi="Verdana"/>
          <w:color w:val="000000"/>
          <w:sz w:val="20"/>
          <w:szCs w:val="20"/>
        </w:rPr>
        <w:t>Multiplexing technique is widely used in telecommunications in which several telephone calls are carried through a single wire.</w:t>
      </w:r>
    </w:p>
    <w:p w14:paraId="182E4397" w14:textId="77777777" w:rsidR="00B75C65" w:rsidRDefault="00B75C65" w:rsidP="00652FF0">
      <w:pPr>
        <w:numPr>
          <w:ilvl w:val="0"/>
          <w:numId w:val="2"/>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Multiplexing originated in telegraphy in the early 1870s and is now widely used in communication.</w:t>
      </w:r>
    </w:p>
    <w:p w14:paraId="41E3AF3A" w14:textId="77777777" w:rsidR="00B75C65" w:rsidRDefault="00B75C65" w:rsidP="00652FF0">
      <w:pPr>
        <w:numPr>
          <w:ilvl w:val="0"/>
          <w:numId w:val="2"/>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 xml:space="preserve">George Owen </w:t>
      </w:r>
      <w:proofErr w:type="spellStart"/>
      <w:r>
        <w:rPr>
          <w:rFonts w:ascii="Verdana" w:hAnsi="Verdana"/>
          <w:color w:val="000000"/>
          <w:sz w:val="20"/>
          <w:szCs w:val="20"/>
        </w:rPr>
        <w:t>Squier</w:t>
      </w:r>
      <w:proofErr w:type="spellEnd"/>
      <w:r>
        <w:rPr>
          <w:rFonts w:ascii="Verdana" w:hAnsi="Verdana"/>
          <w:color w:val="000000"/>
          <w:sz w:val="20"/>
          <w:szCs w:val="20"/>
        </w:rPr>
        <w:t xml:space="preserve"> developed the </w:t>
      </w:r>
      <w:r>
        <w:rPr>
          <w:rStyle w:val="Strong"/>
          <w:rFonts w:ascii="Verdana" w:hAnsi="Verdana"/>
          <w:color w:val="000000"/>
          <w:sz w:val="20"/>
          <w:szCs w:val="20"/>
        </w:rPr>
        <w:t>telephone carrier multiplexing</w:t>
      </w:r>
      <w:r>
        <w:rPr>
          <w:rFonts w:ascii="Verdana" w:hAnsi="Verdana"/>
          <w:color w:val="000000"/>
          <w:sz w:val="20"/>
          <w:szCs w:val="20"/>
        </w:rPr>
        <w:t> in 1910.</w:t>
      </w:r>
    </w:p>
    <w:p w14:paraId="56C626D3" w14:textId="77777777" w:rsidR="00B75C65" w:rsidRPr="00652FF0" w:rsidRDefault="00B75C65" w:rsidP="00B75C65">
      <w:pPr>
        <w:pStyle w:val="Heading2"/>
        <w:shd w:val="clear" w:color="auto" w:fill="FFFFFF"/>
        <w:spacing w:line="312" w:lineRule="atLeast"/>
        <w:rPr>
          <w:rFonts w:ascii="Helvetica" w:hAnsi="Helvetica" w:cs="Helvetica"/>
          <w:color w:val="610B38"/>
          <w:sz w:val="28"/>
          <w:szCs w:val="28"/>
          <w:u w:val="single"/>
        </w:rPr>
      </w:pPr>
      <w:r w:rsidRPr="00652FF0">
        <w:rPr>
          <w:rFonts w:ascii="Helvetica" w:hAnsi="Helvetica" w:cs="Helvetica"/>
          <w:b/>
          <w:bCs/>
          <w:color w:val="610B38"/>
          <w:sz w:val="28"/>
          <w:szCs w:val="28"/>
          <w:highlight w:val="yellow"/>
          <w:u w:val="single"/>
        </w:rPr>
        <w:lastRenderedPageBreak/>
        <w:t>Concept of Multiplexing</w:t>
      </w:r>
    </w:p>
    <w:p w14:paraId="43B4415C" w14:textId="77777777" w:rsidR="00B75C65" w:rsidRDefault="00B75C65" w:rsidP="00B75C65">
      <w:pPr>
        <w:shd w:val="clear" w:color="auto" w:fill="FFFFFF"/>
        <w:spacing w:before="60" w:after="100" w:afterAutospacing="1" w:line="315" w:lineRule="atLeast"/>
        <w:ind w:left="720"/>
        <w:rPr>
          <w:rFonts w:ascii="Verdana" w:hAnsi="Verdana"/>
          <w:color w:val="000000"/>
          <w:sz w:val="20"/>
          <w:szCs w:val="20"/>
        </w:rPr>
      </w:pPr>
      <w:r w:rsidRPr="00B75C65">
        <w:rPr>
          <w:noProof/>
          <w:lang w:val="en-IN" w:eastAsia="en-IN"/>
        </w:rPr>
        <w:drawing>
          <wp:inline distT="0" distB="0" distL="0" distR="0" wp14:anchorId="252B856B" wp14:editId="4016F570">
            <wp:extent cx="5943600" cy="14954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1495425"/>
                    </a:xfrm>
                    <a:prstGeom prst="rect">
                      <a:avLst/>
                    </a:prstGeom>
                  </pic:spPr>
                </pic:pic>
              </a:graphicData>
            </a:graphic>
          </wp:inline>
        </w:drawing>
      </w:r>
    </w:p>
    <w:p w14:paraId="3BD7C671" w14:textId="2395C506" w:rsidR="00B75C65" w:rsidRDefault="00B75C65" w:rsidP="00652FF0">
      <w:pPr>
        <w:numPr>
          <w:ilvl w:val="0"/>
          <w:numId w:val="3"/>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The 'n' input lines are transmitted through a multiplexer and multiplexer combines the signals to form a composite signal.</w:t>
      </w:r>
    </w:p>
    <w:p w14:paraId="5FE4C114" w14:textId="77777777" w:rsidR="00B75C65" w:rsidRPr="00652FF0" w:rsidRDefault="00B75C65" w:rsidP="00652FF0">
      <w:pPr>
        <w:numPr>
          <w:ilvl w:val="0"/>
          <w:numId w:val="3"/>
        </w:numPr>
        <w:shd w:val="clear" w:color="auto" w:fill="FFFFFF"/>
        <w:spacing w:before="60" w:after="100" w:afterAutospacing="1" w:line="315" w:lineRule="atLeast"/>
        <w:jc w:val="both"/>
        <w:rPr>
          <w:rFonts w:ascii="Verdana" w:hAnsi="Verdana"/>
          <w:color w:val="000000"/>
          <w:sz w:val="18"/>
          <w:szCs w:val="18"/>
        </w:rPr>
      </w:pPr>
      <w:r>
        <w:rPr>
          <w:rFonts w:ascii="Verdana" w:hAnsi="Verdana"/>
          <w:color w:val="000000"/>
          <w:sz w:val="20"/>
          <w:szCs w:val="20"/>
        </w:rPr>
        <w:t xml:space="preserve">The composite signal is passed through a Demultiplexer and demultiplexer separates </w:t>
      </w:r>
      <w:r w:rsidRPr="00652FF0">
        <w:rPr>
          <w:rFonts w:ascii="Verdana" w:hAnsi="Verdana"/>
          <w:color w:val="000000"/>
          <w:sz w:val="18"/>
          <w:szCs w:val="18"/>
        </w:rPr>
        <w:t>a signal to component signals and transfers them to their respective destinations.</w:t>
      </w:r>
    </w:p>
    <w:p w14:paraId="65D008E9" w14:textId="77777777" w:rsidR="00B75C65" w:rsidRPr="00652FF0" w:rsidRDefault="00B75C65" w:rsidP="00B75C65">
      <w:pPr>
        <w:pStyle w:val="Heading2"/>
        <w:shd w:val="clear" w:color="auto" w:fill="FFFFFF"/>
        <w:spacing w:line="312" w:lineRule="atLeast"/>
        <w:rPr>
          <w:rFonts w:ascii="Helvetica" w:hAnsi="Helvetica" w:cs="Helvetica"/>
          <w:color w:val="610B38"/>
          <w:sz w:val="28"/>
          <w:szCs w:val="28"/>
          <w:highlight w:val="yellow"/>
        </w:rPr>
      </w:pPr>
      <w:r w:rsidRPr="00652FF0">
        <w:rPr>
          <w:rFonts w:ascii="Helvetica" w:hAnsi="Helvetica" w:cs="Helvetica"/>
          <w:b/>
          <w:bCs/>
          <w:color w:val="610B38"/>
          <w:sz w:val="28"/>
          <w:szCs w:val="28"/>
          <w:highlight w:val="yellow"/>
        </w:rPr>
        <w:t>Advantages of Multiplexing:</w:t>
      </w:r>
    </w:p>
    <w:p w14:paraId="78F2BB04" w14:textId="77777777" w:rsidR="00B75C65" w:rsidRPr="00652FF0" w:rsidRDefault="00B75C65" w:rsidP="00B75C65">
      <w:pPr>
        <w:numPr>
          <w:ilvl w:val="0"/>
          <w:numId w:val="4"/>
        </w:numPr>
        <w:shd w:val="clear" w:color="auto" w:fill="FFFFFF"/>
        <w:spacing w:before="60" w:after="100" w:afterAutospacing="1" w:line="315" w:lineRule="atLeast"/>
        <w:rPr>
          <w:rFonts w:ascii="Verdana" w:hAnsi="Verdana" w:cs="Times New Roman"/>
          <w:color w:val="000000"/>
          <w:sz w:val="20"/>
          <w:szCs w:val="20"/>
          <w:highlight w:val="yellow"/>
        </w:rPr>
      </w:pPr>
      <w:r w:rsidRPr="00652FF0">
        <w:rPr>
          <w:rFonts w:ascii="Verdana" w:hAnsi="Verdana"/>
          <w:color w:val="000000"/>
          <w:sz w:val="20"/>
          <w:szCs w:val="20"/>
          <w:highlight w:val="yellow"/>
        </w:rPr>
        <w:t>More than one signal can be sent over a single medium.</w:t>
      </w:r>
    </w:p>
    <w:p w14:paraId="12FD89A2" w14:textId="753C3984" w:rsidR="00B75C65" w:rsidRPr="00652FF0" w:rsidRDefault="00B75C65" w:rsidP="00B75C65">
      <w:pPr>
        <w:numPr>
          <w:ilvl w:val="0"/>
          <w:numId w:val="4"/>
        </w:numPr>
        <w:shd w:val="clear" w:color="auto" w:fill="FFFFFF"/>
        <w:spacing w:before="60" w:after="100" w:afterAutospacing="1" w:line="315" w:lineRule="atLeast"/>
        <w:rPr>
          <w:rFonts w:ascii="Verdana" w:hAnsi="Verdana"/>
          <w:color w:val="000000"/>
          <w:sz w:val="20"/>
          <w:szCs w:val="20"/>
          <w:highlight w:val="yellow"/>
        </w:rPr>
      </w:pPr>
      <w:r w:rsidRPr="00652FF0">
        <w:rPr>
          <w:rFonts w:ascii="Verdana" w:hAnsi="Verdana"/>
          <w:color w:val="000000"/>
          <w:sz w:val="20"/>
          <w:szCs w:val="20"/>
          <w:highlight w:val="yellow"/>
        </w:rPr>
        <w:t>The bandwidth of a medium can be utilized effectively.</w:t>
      </w:r>
    </w:p>
    <w:p w14:paraId="62C9ECC1" w14:textId="77777777" w:rsidR="00B75C65" w:rsidRPr="00652FF0" w:rsidRDefault="00B75C65" w:rsidP="00B75C65">
      <w:pPr>
        <w:pStyle w:val="Heading1"/>
        <w:shd w:val="clear" w:color="auto" w:fill="FFFFFF"/>
        <w:spacing w:before="75" w:beforeAutospacing="0" w:line="312" w:lineRule="atLeast"/>
        <w:rPr>
          <w:rFonts w:ascii="Helvetica" w:hAnsi="Helvetica" w:cs="Helvetica"/>
          <w:color w:val="610B38"/>
          <w:sz w:val="28"/>
          <w:szCs w:val="28"/>
          <w:u w:val="single"/>
        </w:rPr>
      </w:pPr>
      <w:r w:rsidRPr="00652FF0">
        <w:rPr>
          <w:rFonts w:ascii="Helvetica" w:hAnsi="Helvetica" w:cs="Helvetica"/>
          <w:color w:val="610B38"/>
          <w:sz w:val="28"/>
          <w:szCs w:val="28"/>
          <w:highlight w:val="yellow"/>
          <w:u w:val="single"/>
        </w:rPr>
        <w:t>Multiplexing Techniques</w:t>
      </w:r>
    </w:p>
    <w:p w14:paraId="778C9A9A" w14:textId="77777777" w:rsidR="00B75C65" w:rsidRDefault="00B75C65" w:rsidP="00B75C65">
      <w:pPr>
        <w:pStyle w:val="NormalWeb"/>
        <w:shd w:val="clear" w:color="auto" w:fill="FFFFFF"/>
        <w:rPr>
          <w:rFonts w:ascii="Verdana" w:hAnsi="Verdana"/>
          <w:color w:val="000000"/>
          <w:sz w:val="20"/>
          <w:szCs w:val="20"/>
        </w:rPr>
      </w:pPr>
      <w:r>
        <w:rPr>
          <w:rFonts w:ascii="Verdana" w:hAnsi="Verdana"/>
          <w:color w:val="000000"/>
          <w:sz w:val="20"/>
          <w:szCs w:val="20"/>
        </w:rPr>
        <w:t>Multiplexing techniques can be classified as:</w:t>
      </w:r>
    </w:p>
    <w:p w14:paraId="227767A7" w14:textId="73109BBA" w:rsidR="00B75C65" w:rsidRDefault="00B75C65" w:rsidP="00B75C65">
      <w:pPr>
        <w:shd w:val="clear" w:color="auto" w:fill="FFFFFF"/>
        <w:spacing w:before="60" w:after="100" w:afterAutospacing="1" w:line="315" w:lineRule="atLeast"/>
        <w:ind w:left="720"/>
        <w:rPr>
          <w:rFonts w:ascii="Verdana" w:hAnsi="Verdana"/>
          <w:color w:val="000000"/>
          <w:sz w:val="20"/>
          <w:szCs w:val="20"/>
        </w:rPr>
      </w:pPr>
      <w:r w:rsidRPr="00B75C65">
        <w:rPr>
          <w:noProof/>
          <w:lang w:val="en-IN" w:eastAsia="en-IN"/>
        </w:rPr>
        <w:drawing>
          <wp:inline distT="0" distB="0" distL="0" distR="0" wp14:anchorId="393EEAE9" wp14:editId="1B4CF99C">
            <wp:extent cx="5943600" cy="22479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2247900"/>
                    </a:xfrm>
                    <a:prstGeom prst="rect">
                      <a:avLst/>
                    </a:prstGeom>
                  </pic:spPr>
                </pic:pic>
              </a:graphicData>
            </a:graphic>
          </wp:inline>
        </w:drawing>
      </w:r>
    </w:p>
    <w:p w14:paraId="07CFBFEF" w14:textId="77777777" w:rsidR="00B75C65" w:rsidRPr="00652FF0" w:rsidRDefault="00B75C65" w:rsidP="00B75C65">
      <w:pPr>
        <w:pStyle w:val="Heading2"/>
        <w:shd w:val="clear" w:color="auto" w:fill="FFFFFF"/>
        <w:spacing w:line="312" w:lineRule="atLeast"/>
        <w:rPr>
          <w:rFonts w:ascii="Helvetica" w:hAnsi="Helvetica" w:cs="Helvetica"/>
          <w:color w:val="610B38"/>
          <w:sz w:val="28"/>
          <w:szCs w:val="28"/>
          <w:u w:val="single"/>
        </w:rPr>
      </w:pPr>
      <w:r w:rsidRPr="00652FF0">
        <w:rPr>
          <w:rFonts w:ascii="Helvetica" w:hAnsi="Helvetica" w:cs="Helvetica"/>
          <w:b/>
          <w:bCs/>
          <w:color w:val="610B38"/>
          <w:sz w:val="28"/>
          <w:szCs w:val="28"/>
          <w:u w:val="single"/>
        </w:rPr>
        <w:t>Frequency-division Multiplexing (FDM)</w:t>
      </w:r>
    </w:p>
    <w:p w14:paraId="4802FAB5" w14:textId="77777777" w:rsidR="00B75C65" w:rsidRPr="00E13BF8" w:rsidRDefault="00B75C65" w:rsidP="00652FF0">
      <w:pPr>
        <w:numPr>
          <w:ilvl w:val="0"/>
          <w:numId w:val="5"/>
        </w:numPr>
        <w:shd w:val="clear" w:color="auto" w:fill="FFFFFF"/>
        <w:spacing w:before="60" w:after="100" w:afterAutospacing="1" w:line="315" w:lineRule="atLeast"/>
        <w:jc w:val="both"/>
        <w:rPr>
          <w:rFonts w:ascii="Verdana" w:hAnsi="Verdana" w:cs="Times New Roman"/>
          <w:color w:val="000000"/>
          <w:sz w:val="20"/>
          <w:szCs w:val="20"/>
          <w:highlight w:val="yellow"/>
        </w:rPr>
      </w:pPr>
      <w:r w:rsidRPr="00E13BF8">
        <w:rPr>
          <w:rFonts w:ascii="Verdana" w:hAnsi="Verdana"/>
          <w:color w:val="000000"/>
          <w:sz w:val="20"/>
          <w:szCs w:val="20"/>
          <w:highlight w:val="yellow"/>
        </w:rPr>
        <w:t>It is an analog technique.</w:t>
      </w:r>
    </w:p>
    <w:p w14:paraId="3558C526" w14:textId="77777777" w:rsidR="00B75C65" w:rsidRDefault="00B75C65" w:rsidP="00652FF0">
      <w:pPr>
        <w:numPr>
          <w:ilvl w:val="0"/>
          <w:numId w:val="5"/>
        </w:numPr>
        <w:shd w:val="clear" w:color="auto" w:fill="FFFFFF"/>
        <w:spacing w:before="60" w:after="100" w:afterAutospacing="1" w:line="315" w:lineRule="atLeast"/>
        <w:jc w:val="both"/>
        <w:rPr>
          <w:rFonts w:ascii="Verdana" w:hAnsi="Verdana"/>
          <w:color w:val="000000"/>
          <w:sz w:val="20"/>
          <w:szCs w:val="20"/>
        </w:rPr>
      </w:pPr>
      <w:r w:rsidRPr="00E13BF8">
        <w:rPr>
          <w:rStyle w:val="Strong"/>
          <w:rFonts w:ascii="Verdana" w:hAnsi="Verdana"/>
          <w:color w:val="000000"/>
          <w:sz w:val="20"/>
          <w:szCs w:val="20"/>
          <w:highlight w:val="yellow"/>
        </w:rPr>
        <w:t>Frequency Division Multiplexing</w:t>
      </w:r>
      <w:r w:rsidRPr="00E13BF8">
        <w:rPr>
          <w:rFonts w:ascii="Verdana" w:hAnsi="Verdana"/>
          <w:color w:val="000000"/>
          <w:sz w:val="20"/>
          <w:szCs w:val="20"/>
          <w:highlight w:val="yellow"/>
        </w:rPr>
        <w:t> is a technique in which the available bandwidth of a single transmission medium is subdivided into several channels</w:t>
      </w:r>
      <w:r>
        <w:rPr>
          <w:rFonts w:ascii="Verdana" w:hAnsi="Verdana"/>
          <w:color w:val="000000"/>
          <w:sz w:val="20"/>
          <w:szCs w:val="20"/>
        </w:rPr>
        <w:t>.</w:t>
      </w:r>
    </w:p>
    <w:p w14:paraId="5F332867" w14:textId="2B3F4A4C" w:rsidR="00B75C65" w:rsidRDefault="00B75C65" w:rsidP="00B75C65">
      <w:pPr>
        <w:shd w:val="clear" w:color="auto" w:fill="FFFFFF"/>
        <w:spacing w:before="60" w:after="100" w:afterAutospacing="1" w:line="315" w:lineRule="atLeast"/>
        <w:ind w:left="720"/>
        <w:rPr>
          <w:rFonts w:ascii="Verdana" w:hAnsi="Verdana"/>
          <w:color w:val="000000"/>
          <w:sz w:val="20"/>
          <w:szCs w:val="20"/>
        </w:rPr>
      </w:pPr>
      <w:r w:rsidRPr="00B75C65">
        <w:rPr>
          <w:noProof/>
          <w:lang w:val="en-IN" w:eastAsia="en-IN"/>
        </w:rPr>
        <w:lastRenderedPageBreak/>
        <w:drawing>
          <wp:inline distT="0" distB="0" distL="0" distR="0" wp14:anchorId="3443E1C0" wp14:editId="2B3855C6">
            <wp:extent cx="2305050" cy="12573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305050" cy="1257300"/>
                    </a:xfrm>
                    <a:prstGeom prst="rect">
                      <a:avLst/>
                    </a:prstGeom>
                  </pic:spPr>
                </pic:pic>
              </a:graphicData>
            </a:graphic>
          </wp:inline>
        </w:drawing>
      </w:r>
    </w:p>
    <w:p w14:paraId="799F2CC7" w14:textId="77777777" w:rsidR="00B75C65" w:rsidRPr="00E13BF8" w:rsidRDefault="00B75C65" w:rsidP="00652FF0">
      <w:pPr>
        <w:numPr>
          <w:ilvl w:val="0"/>
          <w:numId w:val="6"/>
        </w:numPr>
        <w:shd w:val="clear" w:color="auto" w:fill="FFFFFF"/>
        <w:spacing w:before="60" w:after="100" w:afterAutospacing="1" w:line="315" w:lineRule="atLeast"/>
        <w:jc w:val="both"/>
        <w:rPr>
          <w:rFonts w:ascii="Verdana" w:eastAsia="Times New Roman" w:hAnsi="Verdana" w:cs="Times New Roman"/>
          <w:color w:val="000000"/>
          <w:sz w:val="20"/>
          <w:szCs w:val="20"/>
          <w:highlight w:val="yellow"/>
        </w:rPr>
      </w:pPr>
      <w:r w:rsidRPr="00E13BF8">
        <w:rPr>
          <w:rFonts w:ascii="Verdana" w:eastAsia="Times New Roman" w:hAnsi="Verdana" w:cs="Times New Roman"/>
          <w:color w:val="000000"/>
          <w:sz w:val="20"/>
          <w:szCs w:val="20"/>
          <w:highlight w:val="yellow"/>
        </w:rPr>
        <w:t>In the above diagram, a single transmission medium is subdivided into several frequency channels, and each frequency channel is given to different devices. Device 1 has a frequency channel of range from 1 to 5.</w:t>
      </w:r>
    </w:p>
    <w:p w14:paraId="6A85D563" w14:textId="77777777" w:rsidR="00B75C65" w:rsidRPr="00E13BF8" w:rsidRDefault="00B75C65" w:rsidP="00652FF0">
      <w:pPr>
        <w:numPr>
          <w:ilvl w:val="0"/>
          <w:numId w:val="6"/>
        </w:numPr>
        <w:shd w:val="clear" w:color="auto" w:fill="FFFFFF"/>
        <w:spacing w:before="60" w:after="100" w:afterAutospacing="1" w:line="315" w:lineRule="atLeast"/>
        <w:jc w:val="both"/>
        <w:rPr>
          <w:rFonts w:ascii="Verdana" w:eastAsia="Times New Roman" w:hAnsi="Verdana" w:cs="Times New Roman"/>
          <w:color w:val="000000"/>
          <w:sz w:val="20"/>
          <w:szCs w:val="20"/>
          <w:highlight w:val="yellow"/>
        </w:rPr>
      </w:pPr>
      <w:r w:rsidRPr="00E13BF8">
        <w:rPr>
          <w:rFonts w:ascii="Verdana" w:eastAsia="Times New Roman" w:hAnsi="Verdana" w:cs="Times New Roman"/>
          <w:color w:val="000000"/>
          <w:sz w:val="20"/>
          <w:szCs w:val="20"/>
          <w:highlight w:val="yellow"/>
        </w:rPr>
        <w:t>The input signals are translated into frequency bands by using modulation techniques, and they are combined by a multiplexer to form a composite signal.</w:t>
      </w:r>
    </w:p>
    <w:p w14:paraId="2B5823FD" w14:textId="77777777" w:rsidR="00B75C65" w:rsidRPr="00B75C65" w:rsidRDefault="00B75C65" w:rsidP="00652FF0">
      <w:pPr>
        <w:numPr>
          <w:ilvl w:val="0"/>
          <w:numId w:val="6"/>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B75C65">
        <w:rPr>
          <w:rFonts w:ascii="Verdana" w:eastAsia="Times New Roman" w:hAnsi="Verdana" w:cs="Times New Roman"/>
          <w:color w:val="000000"/>
          <w:sz w:val="20"/>
          <w:szCs w:val="20"/>
        </w:rPr>
        <w:t>The main aim of the FDM is to subdivide the available bandwidth into different frequency channels and allocate them to different devices.</w:t>
      </w:r>
    </w:p>
    <w:p w14:paraId="6F695F66" w14:textId="77777777" w:rsidR="00B75C65" w:rsidRPr="00B75C65" w:rsidRDefault="00B75C65" w:rsidP="00652FF0">
      <w:pPr>
        <w:numPr>
          <w:ilvl w:val="0"/>
          <w:numId w:val="6"/>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B75C65">
        <w:rPr>
          <w:rFonts w:ascii="Verdana" w:eastAsia="Times New Roman" w:hAnsi="Verdana" w:cs="Times New Roman"/>
          <w:color w:val="000000"/>
          <w:sz w:val="20"/>
          <w:szCs w:val="20"/>
        </w:rPr>
        <w:t>Using the modulation technique, the input signals are transmitted into frequency bands and then combined to form a composite signal.</w:t>
      </w:r>
    </w:p>
    <w:p w14:paraId="387DB8A0" w14:textId="77777777" w:rsidR="00B75C65" w:rsidRPr="00B75C65" w:rsidRDefault="00B75C65" w:rsidP="00652FF0">
      <w:pPr>
        <w:numPr>
          <w:ilvl w:val="0"/>
          <w:numId w:val="6"/>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B75C65">
        <w:rPr>
          <w:rFonts w:ascii="Verdana" w:eastAsia="Times New Roman" w:hAnsi="Verdana" w:cs="Times New Roman"/>
          <w:color w:val="000000"/>
          <w:sz w:val="20"/>
          <w:szCs w:val="20"/>
        </w:rPr>
        <w:t>The carriers which are used for modulating the signals are known as </w:t>
      </w:r>
      <w:r w:rsidRPr="00B75C65">
        <w:rPr>
          <w:rFonts w:ascii="Verdana" w:eastAsia="Times New Roman" w:hAnsi="Verdana" w:cs="Times New Roman"/>
          <w:b/>
          <w:bCs/>
          <w:color w:val="000000"/>
          <w:sz w:val="20"/>
          <w:szCs w:val="20"/>
        </w:rPr>
        <w:t>sub-carriers</w:t>
      </w:r>
      <w:r w:rsidRPr="00B75C65">
        <w:rPr>
          <w:rFonts w:ascii="Verdana" w:eastAsia="Times New Roman" w:hAnsi="Verdana" w:cs="Times New Roman"/>
          <w:color w:val="000000"/>
          <w:sz w:val="20"/>
          <w:szCs w:val="20"/>
        </w:rPr>
        <w:t>. They are represented as f1</w:t>
      </w:r>
      <w:proofErr w:type="gramStart"/>
      <w:r w:rsidRPr="00B75C65">
        <w:rPr>
          <w:rFonts w:ascii="Verdana" w:eastAsia="Times New Roman" w:hAnsi="Verdana" w:cs="Times New Roman"/>
          <w:color w:val="000000"/>
          <w:sz w:val="20"/>
          <w:szCs w:val="20"/>
        </w:rPr>
        <w:t>,f2</w:t>
      </w:r>
      <w:proofErr w:type="gramEnd"/>
      <w:r w:rsidRPr="00B75C65">
        <w:rPr>
          <w:rFonts w:ascii="Verdana" w:eastAsia="Times New Roman" w:hAnsi="Verdana" w:cs="Times New Roman"/>
          <w:color w:val="000000"/>
          <w:sz w:val="20"/>
          <w:szCs w:val="20"/>
        </w:rPr>
        <w:t>..fn.</w:t>
      </w:r>
    </w:p>
    <w:p w14:paraId="4A20B39B" w14:textId="77777777" w:rsidR="00B75C65" w:rsidRPr="00E13BF8" w:rsidRDefault="00B75C65" w:rsidP="00652FF0">
      <w:pPr>
        <w:numPr>
          <w:ilvl w:val="0"/>
          <w:numId w:val="6"/>
        </w:numPr>
        <w:shd w:val="clear" w:color="auto" w:fill="FFFFFF"/>
        <w:spacing w:before="60" w:after="100" w:afterAutospacing="1" w:line="315" w:lineRule="atLeast"/>
        <w:jc w:val="both"/>
        <w:rPr>
          <w:rFonts w:ascii="Verdana" w:eastAsia="Times New Roman" w:hAnsi="Verdana" w:cs="Times New Roman"/>
          <w:color w:val="000000"/>
          <w:sz w:val="20"/>
          <w:szCs w:val="20"/>
          <w:highlight w:val="yellow"/>
        </w:rPr>
      </w:pPr>
      <w:r w:rsidRPr="00E13BF8">
        <w:rPr>
          <w:rFonts w:ascii="Verdana" w:eastAsia="Times New Roman" w:hAnsi="Verdana" w:cs="Times New Roman"/>
          <w:b/>
          <w:bCs/>
          <w:color w:val="000000"/>
          <w:sz w:val="20"/>
          <w:szCs w:val="20"/>
          <w:highlight w:val="yellow"/>
        </w:rPr>
        <w:t>FDM</w:t>
      </w:r>
      <w:r w:rsidRPr="00E13BF8">
        <w:rPr>
          <w:rFonts w:ascii="Verdana" w:eastAsia="Times New Roman" w:hAnsi="Verdana" w:cs="Times New Roman"/>
          <w:color w:val="000000"/>
          <w:sz w:val="20"/>
          <w:szCs w:val="20"/>
          <w:highlight w:val="yellow"/>
        </w:rPr>
        <w:t> is mainly used in radio broadcasts and TV networks.</w:t>
      </w:r>
    </w:p>
    <w:p w14:paraId="36121662" w14:textId="6BD93856" w:rsidR="00B75C65" w:rsidRDefault="00B75C65" w:rsidP="00B75C65">
      <w:pPr>
        <w:shd w:val="clear" w:color="auto" w:fill="FFFFFF"/>
        <w:spacing w:before="60" w:after="100" w:afterAutospacing="1" w:line="315" w:lineRule="atLeast"/>
        <w:ind w:left="720"/>
        <w:rPr>
          <w:rFonts w:ascii="Verdana" w:hAnsi="Verdana"/>
          <w:color w:val="000000"/>
          <w:sz w:val="20"/>
          <w:szCs w:val="20"/>
        </w:rPr>
      </w:pPr>
      <w:r w:rsidRPr="00B75C65">
        <w:rPr>
          <w:noProof/>
          <w:lang w:val="en-IN" w:eastAsia="en-IN"/>
        </w:rPr>
        <w:drawing>
          <wp:inline distT="0" distB="0" distL="0" distR="0" wp14:anchorId="040F22E5" wp14:editId="401E7772">
            <wp:extent cx="5943600" cy="2699385"/>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2699385"/>
                    </a:xfrm>
                    <a:prstGeom prst="rect">
                      <a:avLst/>
                    </a:prstGeom>
                  </pic:spPr>
                </pic:pic>
              </a:graphicData>
            </a:graphic>
          </wp:inline>
        </w:drawing>
      </w:r>
    </w:p>
    <w:p w14:paraId="2103207D" w14:textId="77777777" w:rsidR="00B75C65" w:rsidRPr="00B75C65" w:rsidRDefault="00B75C65" w:rsidP="00B75C65">
      <w:pPr>
        <w:shd w:val="clear" w:color="auto" w:fill="FFFFFF"/>
        <w:spacing w:before="100" w:beforeAutospacing="1" w:after="100" w:afterAutospacing="1" w:line="240" w:lineRule="auto"/>
        <w:rPr>
          <w:rFonts w:ascii="Verdana" w:eastAsia="Times New Roman" w:hAnsi="Verdana" w:cs="Times New Roman"/>
          <w:color w:val="000000"/>
          <w:sz w:val="20"/>
          <w:szCs w:val="20"/>
        </w:rPr>
      </w:pPr>
      <w:r w:rsidRPr="00E13BF8">
        <w:rPr>
          <w:rFonts w:ascii="Verdana" w:eastAsia="Times New Roman" w:hAnsi="Verdana" w:cs="Times New Roman"/>
          <w:b/>
          <w:bCs/>
          <w:color w:val="000000"/>
          <w:sz w:val="20"/>
          <w:szCs w:val="20"/>
          <w:highlight w:val="yellow"/>
        </w:rPr>
        <w:t>Advantages Of FDM:</w:t>
      </w:r>
    </w:p>
    <w:p w14:paraId="10021ABA" w14:textId="77777777" w:rsidR="00B75C65" w:rsidRPr="00E13BF8" w:rsidRDefault="00B75C65" w:rsidP="00B75C65">
      <w:pPr>
        <w:numPr>
          <w:ilvl w:val="0"/>
          <w:numId w:val="7"/>
        </w:numPr>
        <w:shd w:val="clear" w:color="auto" w:fill="FFFFFF"/>
        <w:spacing w:before="60" w:after="100" w:afterAutospacing="1" w:line="315" w:lineRule="atLeast"/>
        <w:rPr>
          <w:rFonts w:ascii="Verdana" w:eastAsia="Times New Roman" w:hAnsi="Verdana" w:cs="Times New Roman"/>
          <w:color w:val="000000"/>
          <w:sz w:val="20"/>
          <w:szCs w:val="20"/>
          <w:highlight w:val="yellow"/>
        </w:rPr>
      </w:pPr>
      <w:r w:rsidRPr="00E13BF8">
        <w:rPr>
          <w:rFonts w:ascii="Verdana" w:eastAsia="Times New Roman" w:hAnsi="Verdana" w:cs="Times New Roman"/>
          <w:color w:val="000000"/>
          <w:sz w:val="20"/>
          <w:szCs w:val="20"/>
          <w:highlight w:val="yellow"/>
        </w:rPr>
        <w:t>FDM is used for analog signals.</w:t>
      </w:r>
    </w:p>
    <w:p w14:paraId="3BC817B4" w14:textId="77777777" w:rsidR="00B75C65" w:rsidRPr="00E13BF8" w:rsidRDefault="00B75C65" w:rsidP="00B75C65">
      <w:pPr>
        <w:numPr>
          <w:ilvl w:val="0"/>
          <w:numId w:val="7"/>
        </w:numPr>
        <w:shd w:val="clear" w:color="auto" w:fill="FFFFFF"/>
        <w:spacing w:before="60" w:after="100" w:afterAutospacing="1" w:line="315" w:lineRule="atLeast"/>
        <w:rPr>
          <w:rFonts w:ascii="Verdana" w:eastAsia="Times New Roman" w:hAnsi="Verdana" w:cs="Times New Roman"/>
          <w:color w:val="000000"/>
          <w:sz w:val="20"/>
          <w:szCs w:val="20"/>
          <w:highlight w:val="yellow"/>
        </w:rPr>
      </w:pPr>
      <w:r w:rsidRPr="00E13BF8">
        <w:rPr>
          <w:rFonts w:ascii="Verdana" w:eastAsia="Times New Roman" w:hAnsi="Verdana" w:cs="Times New Roman"/>
          <w:color w:val="000000"/>
          <w:sz w:val="20"/>
          <w:szCs w:val="20"/>
          <w:highlight w:val="yellow"/>
        </w:rPr>
        <w:t>FDM process is very simple and easy modulation.</w:t>
      </w:r>
    </w:p>
    <w:p w14:paraId="06422ED5" w14:textId="77777777" w:rsidR="00B75C65" w:rsidRPr="00E13BF8" w:rsidRDefault="00B75C65" w:rsidP="00B75C65">
      <w:pPr>
        <w:numPr>
          <w:ilvl w:val="0"/>
          <w:numId w:val="7"/>
        </w:numPr>
        <w:shd w:val="clear" w:color="auto" w:fill="FFFFFF"/>
        <w:spacing w:before="60" w:after="100" w:afterAutospacing="1" w:line="315" w:lineRule="atLeast"/>
        <w:rPr>
          <w:rFonts w:ascii="Verdana" w:eastAsia="Times New Roman" w:hAnsi="Verdana" w:cs="Times New Roman"/>
          <w:color w:val="000000"/>
          <w:sz w:val="20"/>
          <w:szCs w:val="20"/>
          <w:highlight w:val="yellow"/>
        </w:rPr>
      </w:pPr>
      <w:r w:rsidRPr="00E13BF8">
        <w:rPr>
          <w:rFonts w:ascii="Verdana" w:eastAsia="Times New Roman" w:hAnsi="Verdana" w:cs="Times New Roman"/>
          <w:color w:val="000000"/>
          <w:sz w:val="20"/>
          <w:szCs w:val="20"/>
          <w:highlight w:val="yellow"/>
        </w:rPr>
        <w:t>A Large number of signals can be sent through an FDM simultaneously.</w:t>
      </w:r>
    </w:p>
    <w:p w14:paraId="340B5E12" w14:textId="77777777" w:rsidR="00B75C65" w:rsidRPr="00E13BF8" w:rsidRDefault="00B75C65" w:rsidP="00B75C65">
      <w:pPr>
        <w:numPr>
          <w:ilvl w:val="0"/>
          <w:numId w:val="7"/>
        </w:numPr>
        <w:shd w:val="clear" w:color="auto" w:fill="FFFFFF"/>
        <w:spacing w:before="60" w:after="100" w:afterAutospacing="1" w:line="315" w:lineRule="atLeast"/>
        <w:rPr>
          <w:rFonts w:ascii="Verdana" w:eastAsia="Times New Roman" w:hAnsi="Verdana" w:cs="Times New Roman"/>
          <w:color w:val="000000"/>
          <w:sz w:val="20"/>
          <w:szCs w:val="20"/>
          <w:highlight w:val="yellow"/>
        </w:rPr>
      </w:pPr>
      <w:r w:rsidRPr="00E13BF8">
        <w:rPr>
          <w:rFonts w:ascii="Verdana" w:eastAsia="Times New Roman" w:hAnsi="Verdana" w:cs="Times New Roman"/>
          <w:color w:val="000000"/>
          <w:sz w:val="20"/>
          <w:szCs w:val="20"/>
          <w:highlight w:val="yellow"/>
        </w:rPr>
        <w:lastRenderedPageBreak/>
        <w:t>It does not require any synchronization between sender and receiver.</w:t>
      </w:r>
    </w:p>
    <w:p w14:paraId="3324B753" w14:textId="77777777" w:rsidR="00B75C65" w:rsidRPr="00E13BF8" w:rsidRDefault="00B75C65" w:rsidP="00B75C65">
      <w:pPr>
        <w:shd w:val="clear" w:color="auto" w:fill="FFFFFF"/>
        <w:spacing w:before="100" w:beforeAutospacing="1" w:after="100" w:afterAutospacing="1" w:line="240" w:lineRule="auto"/>
        <w:rPr>
          <w:rFonts w:ascii="Verdana" w:eastAsia="Times New Roman" w:hAnsi="Verdana" w:cs="Times New Roman"/>
          <w:color w:val="000000"/>
          <w:sz w:val="20"/>
          <w:szCs w:val="20"/>
          <w:highlight w:val="yellow"/>
        </w:rPr>
      </w:pPr>
      <w:r w:rsidRPr="00E13BF8">
        <w:rPr>
          <w:rFonts w:ascii="Verdana" w:eastAsia="Times New Roman" w:hAnsi="Verdana" w:cs="Times New Roman"/>
          <w:b/>
          <w:bCs/>
          <w:color w:val="000000"/>
          <w:sz w:val="20"/>
          <w:szCs w:val="20"/>
          <w:highlight w:val="yellow"/>
        </w:rPr>
        <w:t>Disadvantages Of FDM:</w:t>
      </w:r>
    </w:p>
    <w:p w14:paraId="1F3E15D9" w14:textId="77777777" w:rsidR="00B75C65" w:rsidRPr="00E13BF8" w:rsidRDefault="00B75C65" w:rsidP="00B75C65">
      <w:pPr>
        <w:numPr>
          <w:ilvl w:val="0"/>
          <w:numId w:val="8"/>
        </w:numPr>
        <w:shd w:val="clear" w:color="auto" w:fill="FFFFFF"/>
        <w:spacing w:before="60" w:after="100" w:afterAutospacing="1" w:line="315" w:lineRule="atLeast"/>
        <w:rPr>
          <w:rFonts w:ascii="Verdana" w:hAnsi="Verdana"/>
          <w:color w:val="000000"/>
          <w:sz w:val="20"/>
          <w:szCs w:val="20"/>
          <w:highlight w:val="yellow"/>
        </w:rPr>
      </w:pPr>
      <w:r w:rsidRPr="00E13BF8">
        <w:rPr>
          <w:rFonts w:ascii="Verdana" w:hAnsi="Verdana"/>
          <w:color w:val="000000"/>
          <w:sz w:val="20"/>
          <w:szCs w:val="20"/>
          <w:highlight w:val="yellow"/>
        </w:rPr>
        <w:t>FDM technique is used only when low-speed channels are required.</w:t>
      </w:r>
    </w:p>
    <w:p w14:paraId="2BD8D87C" w14:textId="77777777" w:rsidR="00B75C65" w:rsidRPr="00E13BF8" w:rsidRDefault="00B75C65" w:rsidP="00B75C65">
      <w:pPr>
        <w:numPr>
          <w:ilvl w:val="0"/>
          <w:numId w:val="8"/>
        </w:numPr>
        <w:shd w:val="clear" w:color="auto" w:fill="FFFFFF"/>
        <w:spacing w:before="60" w:after="100" w:afterAutospacing="1" w:line="315" w:lineRule="atLeast"/>
        <w:rPr>
          <w:rFonts w:ascii="Verdana" w:hAnsi="Verdana"/>
          <w:color w:val="000000"/>
          <w:sz w:val="20"/>
          <w:szCs w:val="20"/>
          <w:highlight w:val="yellow"/>
        </w:rPr>
      </w:pPr>
      <w:r w:rsidRPr="00E13BF8">
        <w:rPr>
          <w:rFonts w:ascii="Verdana" w:hAnsi="Verdana"/>
          <w:color w:val="000000"/>
          <w:sz w:val="20"/>
          <w:szCs w:val="20"/>
          <w:highlight w:val="yellow"/>
        </w:rPr>
        <w:t>It suffers the problem of crosstalk.</w:t>
      </w:r>
    </w:p>
    <w:p w14:paraId="38F5DECB" w14:textId="77777777" w:rsidR="00B75C65" w:rsidRPr="00E13BF8" w:rsidRDefault="00B75C65" w:rsidP="00B75C65">
      <w:pPr>
        <w:numPr>
          <w:ilvl w:val="0"/>
          <w:numId w:val="8"/>
        </w:numPr>
        <w:shd w:val="clear" w:color="auto" w:fill="FFFFFF"/>
        <w:spacing w:before="60" w:after="100" w:afterAutospacing="1" w:line="315" w:lineRule="atLeast"/>
        <w:rPr>
          <w:rFonts w:ascii="Verdana" w:hAnsi="Verdana"/>
          <w:color w:val="000000"/>
          <w:sz w:val="20"/>
          <w:szCs w:val="20"/>
          <w:highlight w:val="yellow"/>
        </w:rPr>
      </w:pPr>
      <w:r w:rsidRPr="00E13BF8">
        <w:rPr>
          <w:rFonts w:ascii="Verdana" w:hAnsi="Verdana"/>
          <w:color w:val="000000"/>
          <w:sz w:val="20"/>
          <w:szCs w:val="20"/>
          <w:highlight w:val="yellow"/>
        </w:rPr>
        <w:t>A Large number of modulators are required.</w:t>
      </w:r>
    </w:p>
    <w:p w14:paraId="4B70F21A" w14:textId="77777777" w:rsidR="00B75C65" w:rsidRPr="00E13BF8" w:rsidRDefault="00B75C65" w:rsidP="00B75C65">
      <w:pPr>
        <w:numPr>
          <w:ilvl w:val="0"/>
          <w:numId w:val="8"/>
        </w:numPr>
        <w:shd w:val="clear" w:color="auto" w:fill="FFFFFF"/>
        <w:spacing w:before="60" w:after="100" w:afterAutospacing="1" w:line="315" w:lineRule="atLeast"/>
        <w:rPr>
          <w:rFonts w:ascii="Verdana" w:hAnsi="Verdana"/>
          <w:color w:val="000000"/>
          <w:sz w:val="20"/>
          <w:szCs w:val="20"/>
          <w:highlight w:val="yellow"/>
        </w:rPr>
      </w:pPr>
      <w:r w:rsidRPr="00E13BF8">
        <w:rPr>
          <w:rFonts w:ascii="Verdana" w:hAnsi="Verdana"/>
          <w:color w:val="000000"/>
          <w:sz w:val="20"/>
          <w:szCs w:val="20"/>
          <w:highlight w:val="yellow"/>
        </w:rPr>
        <w:t>It requires a high bandwidth channel.</w:t>
      </w:r>
    </w:p>
    <w:p w14:paraId="5990F55B" w14:textId="77777777" w:rsidR="00E13BF8" w:rsidRDefault="00E13BF8" w:rsidP="00B75C65">
      <w:pPr>
        <w:pStyle w:val="NormalWeb"/>
        <w:shd w:val="clear" w:color="auto" w:fill="FFFFFF"/>
        <w:rPr>
          <w:rStyle w:val="Strong"/>
          <w:rFonts w:ascii="Verdana" w:hAnsi="Verdana"/>
          <w:color w:val="000000"/>
          <w:sz w:val="20"/>
          <w:szCs w:val="20"/>
        </w:rPr>
      </w:pPr>
    </w:p>
    <w:p w14:paraId="4704BFEA" w14:textId="474FC04C" w:rsidR="00B75C65" w:rsidRPr="00E13BF8" w:rsidRDefault="00B75C65" w:rsidP="00B75C65">
      <w:pPr>
        <w:pStyle w:val="NormalWeb"/>
        <w:shd w:val="clear" w:color="auto" w:fill="FFFFFF"/>
        <w:rPr>
          <w:rFonts w:ascii="Verdana" w:hAnsi="Verdana"/>
          <w:color w:val="000000"/>
          <w:sz w:val="20"/>
          <w:szCs w:val="20"/>
          <w:highlight w:val="yellow"/>
        </w:rPr>
      </w:pPr>
      <w:r w:rsidRPr="00E13BF8">
        <w:rPr>
          <w:rStyle w:val="Strong"/>
          <w:rFonts w:ascii="Verdana" w:hAnsi="Verdana"/>
          <w:color w:val="000000"/>
          <w:sz w:val="20"/>
          <w:szCs w:val="20"/>
          <w:highlight w:val="yellow"/>
        </w:rPr>
        <w:t>Applications Of FDM:</w:t>
      </w:r>
    </w:p>
    <w:p w14:paraId="1C434023" w14:textId="77777777" w:rsidR="00B75C65" w:rsidRPr="00E13BF8" w:rsidRDefault="00B75C65" w:rsidP="00B75C65">
      <w:pPr>
        <w:numPr>
          <w:ilvl w:val="0"/>
          <w:numId w:val="9"/>
        </w:numPr>
        <w:shd w:val="clear" w:color="auto" w:fill="FFFFFF"/>
        <w:spacing w:before="60" w:after="100" w:afterAutospacing="1" w:line="315" w:lineRule="atLeast"/>
        <w:rPr>
          <w:rFonts w:ascii="Verdana" w:hAnsi="Verdana"/>
          <w:color w:val="000000"/>
          <w:sz w:val="20"/>
          <w:szCs w:val="20"/>
          <w:highlight w:val="yellow"/>
        </w:rPr>
      </w:pPr>
      <w:r w:rsidRPr="00E13BF8">
        <w:rPr>
          <w:rFonts w:ascii="Verdana" w:hAnsi="Verdana"/>
          <w:color w:val="000000"/>
          <w:sz w:val="20"/>
          <w:szCs w:val="20"/>
          <w:highlight w:val="yellow"/>
        </w:rPr>
        <w:t>FDM is commonly used in TV networks.</w:t>
      </w:r>
    </w:p>
    <w:p w14:paraId="5B00472B" w14:textId="77777777" w:rsidR="00B75C65" w:rsidRPr="00E13BF8" w:rsidRDefault="00B75C65" w:rsidP="00B75C65">
      <w:pPr>
        <w:numPr>
          <w:ilvl w:val="0"/>
          <w:numId w:val="9"/>
        </w:numPr>
        <w:shd w:val="clear" w:color="auto" w:fill="FFFFFF"/>
        <w:spacing w:before="60" w:after="100" w:afterAutospacing="1" w:line="315" w:lineRule="atLeast"/>
        <w:rPr>
          <w:rFonts w:ascii="Verdana" w:hAnsi="Verdana"/>
          <w:color w:val="000000"/>
          <w:sz w:val="20"/>
          <w:szCs w:val="20"/>
          <w:highlight w:val="yellow"/>
        </w:rPr>
      </w:pPr>
      <w:r w:rsidRPr="00E13BF8">
        <w:rPr>
          <w:rFonts w:ascii="Verdana" w:hAnsi="Verdana"/>
          <w:color w:val="000000"/>
          <w:sz w:val="20"/>
          <w:szCs w:val="20"/>
          <w:highlight w:val="yellow"/>
        </w:rPr>
        <w:t>It is used in FM and AM broadcasting. Each FM radio station has different frequencies, and they are multiplexed to form a composite signal. The multiplexed signal is transmitted in the air.</w:t>
      </w:r>
    </w:p>
    <w:p w14:paraId="34B72F43" w14:textId="77777777" w:rsidR="00B75C65" w:rsidRDefault="000E689F" w:rsidP="00B75C65">
      <w:pPr>
        <w:spacing w:after="0" w:line="240" w:lineRule="auto"/>
        <w:rPr>
          <w:rFonts w:ascii="Times New Roman" w:hAnsi="Times New Roman"/>
          <w:sz w:val="24"/>
          <w:szCs w:val="24"/>
        </w:rPr>
      </w:pPr>
      <w:r>
        <w:pict w14:anchorId="09DA8572">
          <v:rect id="_x0000_i1025" style="width:0;height:.75pt" o:hralign="center" o:hrstd="t" o:hrnoshade="t" o:hr="t" fillcolor="#d4d4d4" stroked="f"/>
        </w:pict>
      </w:r>
    </w:p>
    <w:p w14:paraId="729CF3BB" w14:textId="77777777" w:rsidR="00B75C65" w:rsidRPr="00E13BF8" w:rsidRDefault="00B75C65" w:rsidP="00B75C65">
      <w:pPr>
        <w:pStyle w:val="Heading2"/>
        <w:shd w:val="clear" w:color="auto" w:fill="FFFFFF"/>
        <w:spacing w:line="312" w:lineRule="atLeast"/>
        <w:rPr>
          <w:rFonts w:ascii="Helvetica" w:hAnsi="Helvetica" w:cs="Helvetica"/>
          <w:color w:val="610B38"/>
          <w:sz w:val="28"/>
          <w:szCs w:val="28"/>
          <w:u w:val="single"/>
        </w:rPr>
      </w:pPr>
      <w:r w:rsidRPr="00E13BF8">
        <w:rPr>
          <w:rFonts w:ascii="Helvetica" w:hAnsi="Helvetica" w:cs="Helvetica"/>
          <w:b/>
          <w:bCs/>
          <w:color w:val="610B38"/>
          <w:sz w:val="28"/>
          <w:szCs w:val="28"/>
          <w:highlight w:val="yellow"/>
          <w:u w:val="single"/>
        </w:rPr>
        <w:t>Wavelength Division Multiplexing (WDM)</w:t>
      </w:r>
    </w:p>
    <w:p w14:paraId="075338FA" w14:textId="1649DA49" w:rsidR="00B75C65" w:rsidRPr="006D4181" w:rsidRDefault="00B75C65" w:rsidP="00B75C65">
      <w:pPr>
        <w:shd w:val="clear" w:color="auto" w:fill="FFFFFF"/>
        <w:spacing w:before="60" w:after="100" w:afterAutospacing="1" w:line="315" w:lineRule="atLeast"/>
        <w:ind w:left="720"/>
        <w:rPr>
          <w:rFonts w:ascii="Verdana" w:hAnsi="Verdana"/>
          <w:color w:val="000000"/>
          <w:sz w:val="20"/>
          <w:szCs w:val="20"/>
          <w:highlight w:val="yellow"/>
        </w:rPr>
      </w:pPr>
      <w:r w:rsidRPr="006D4181">
        <w:rPr>
          <w:noProof/>
          <w:highlight w:val="yellow"/>
          <w:lang w:val="en-IN" w:eastAsia="en-IN"/>
        </w:rPr>
        <w:drawing>
          <wp:inline distT="0" distB="0" distL="0" distR="0" wp14:anchorId="7F0949E3" wp14:editId="750D3226">
            <wp:extent cx="5943600" cy="2263140"/>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2263140"/>
                    </a:xfrm>
                    <a:prstGeom prst="rect">
                      <a:avLst/>
                    </a:prstGeom>
                  </pic:spPr>
                </pic:pic>
              </a:graphicData>
            </a:graphic>
          </wp:inline>
        </w:drawing>
      </w:r>
    </w:p>
    <w:p w14:paraId="76B70819" w14:textId="77777777" w:rsidR="00B75C65" w:rsidRPr="006D4181" w:rsidRDefault="00B75C65" w:rsidP="00B75C65">
      <w:pPr>
        <w:numPr>
          <w:ilvl w:val="0"/>
          <w:numId w:val="10"/>
        </w:numPr>
        <w:shd w:val="clear" w:color="auto" w:fill="FFFFFF"/>
        <w:spacing w:before="60" w:after="100" w:afterAutospacing="1" w:line="315" w:lineRule="atLeast"/>
        <w:rPr>
          <w:rFonts w:ascii="Verdana" w:eastAsia="Times New Roman" w:hAnsi="Verdana" w:cs="Times New Roman"/>
          <w:color w:val="000000"/>
          <w:sz w:val="20"/>
          <w:szCs w:val="20"/>
          <w:highlight w:val="yellow"/>
        </w:rPr>
      </w:pPr>
      <w:r w:rsidRPr="006D4181">
        <w:rPr>
          <w:rFonts w:ascii="Verdana" w:eastAsia="Times New Roman" w:hAnsi="Verdana" w:cs="Times New Roman"/>
          <w:color w:val="000000"/>
          <w:sz w:val="20"/>
          <w:szCs w:val="20"/>
          <w:highlight w:val="yellow"/>
        </w:rPr>
        <w:t xml:space="preserve">Wavelength Division Multiplexing is same as FDM except that the optical signals are transmitted through the </w:t>
      </w:r>
      <w:proofErr w:type="spellStart"/>
      <w:r w:rsidRPr="006D4181">
        <w:rPr>
          <w:rFonts w:ascii="Verdana" w:eastAsia="Times New Roman" w:hAnsi="Verdana" w:cs="Times New Roman"/>
          <w:color w:val="000000"/>
          <w:sz w:val="20"/>
          <w:szCs w:val="20"/>
          <w:highlight w:val="yellow"/>
        </w:rPr>
        <w:t>fibre</w:t>
      </w:r>
      <w:proofErr w:type="spellEnd"/>
      <w:r w:rsidRPr="006D4181">
        <w:rPr>
          <w:rFonts w:ascii="Verdana" w:eastAsia="Times New Roman" w:hAnsi="Verdana" w:cs="Times New Roman"/>
          <w:color w:val="000000"/>
          <w:sz w:val="20"/>
          <w:szCs w:val="20"/>
          <w:highlight w:val="yellow"/>
        </w:rPr>
        <w:t xml:space="preserve"> optic cable.</w:t>
      </w:r>
    </w:p>
    <w:p w14:paraId="66BE8E55" w14:textId="77777777" w:rsidR="00B75C65" w:rsidRPr="006D4181" w:rsidRDefault="00B75C65" w:rsidP="00B75C65">
      <w:pPr>
        <w:numPr>
          <w:ilvl w:val="0"/>
          <w:numId w:val="10"/>
        </w:numPr>
        <w:shd w:val="clear" w:color="auto" w:fill="FFFFFF"/>
        <w:spacing w:before="60" w:after="100" w:afterAutospacing="1" w:line="315" w:lineRule="atLeast"/>
        <w:rPr>
          <w:rFonts w:ascii="Verdana" w:eastAsia="Times New Roman" w:hAnsi="Verdana" w:cs="Times New Roman"/>
          <w:color w:val="000000"/>
          <w:sz w:val="20"/>
          <w:szCs w:val="20"/>
          <w:highlight w:val="yellow"/>
        </w:rPr>
      </w:pPr>
      <w:r w:rsidRPr="006D4181">
        <w:rPr>
          <w:rFonts w:ascii="Verdana" w:eastAsia="Times New Roman" w:hAnsi="Verdana" w:cs="Times New Roman"/>
          <w:color w:val="000000"/>
          <w:sz w:val="20"/>
          <w:szCs w:val="20"/>
          <w:highlight w:val="yellow"/>
        </w:rPr>
        <w:t xml:space="preserve">WDM is used on </w:t>
      </w:r>
      <w:proofErr w:type="spellStart"/>
      <w:r w:rsidRPr="006D4181">
        <w:rPr>
          <w:rFonts w:ascii="Verdana" w:eastAsia="Times New Roman" w:hAnsi="Verdana" w:cs="Times New Roman"/>
          <w:color w:val="000000"/>
          <w:sz w:val="20"/>
          <w:szCs w:val="20"/>
          <w:highlight w:val="yellow"/>
        </w:rPr>
        <w:t>fibre</w:t>
      </w:r>
      <w:proofErr w:type="spellEnd"/>
      <w:r w:rsidRPr="006D4181">
        <w:rPr>
          <w:rFonts w:ascii="Verdana" w:eastAsia="Times New Roman" w:hAnsi="Verdana" w:cs="Times New Roman"/>
          <w:color w:val="000000"/>
          <w:sz w:val="20"/>
          <w:szCs w:val="20"/>
          <w:highlight w:val="yellow"/>
        </w:rPr>
        <w:t xml:space="preserve"> optics to increase the capacity of a single </w:t>
      </w:r>
      <w:proofErr w:type="spellStart"/>
      <w:r w:rsidRPr="006D4181">
        <w:rPr>
          <w:rFonts w:ascii="Verdana" w:eastAsia="Times New Roman" w:hAnsi="Verdana" w:cs="Times New Roman"/>
          <w:color w:val="000000"/>
          <w:sz w:val="20"/>
          <w:szCs w:val="20"/>
          <w:highlight w:val="yellow"/>
        </w:rPr>
        <w:t>fibre</w:t>
      </w:r>
      <w:proofErr w:type="spellEnd"/>
      <w:r w:rsidRPr="006D4181">
        <w:rPr>
          <w:rFonts w:ascii="Verdana" w:eastAsia="Times New Roman" w:hAnsi="Verdana" w:cs="Times New Roman"/>
          <w:color w:val="000000"/>
          <w:sz w:val="20"/>
          <w:szCs w:val="20"/>
          <w:highlight w:val="yellow"/>
        </w:rPr>
        <w:t>.</w:t>
      </w:r>
    </w:p>
    <w:p w14:paraId="37673868" w14:textId="77777777" w:rsidR="00B75C65" w:rsidRPr="006D4181" w:rsidRDefault="00B75C65" w:rsidP="00B75C65">
      <w:pPr>
        <w:numPr>
          <w:ilvl w:val="0"/>
          <w:numId w:val="10"/>
        </w:numPr>
        <w:shd w:val="clear" w:color="auto" w:fill="FFFFFF"/>
        <w:spacing w:before="60" w:after="100" w:afterAutospacing="1" w:line="315" w:lineRule="atLeast"/>
        <w:rPr>
          <w:rFonts w:ascii="Verdana" w:eastAsia="Times New Roman" w:hAnsi="Verdana" w:cs="Times New Roman"/>
          <w:color w:val="000000"/>
          <w:sz w:val="20"/>
          <w:szCs w:val="20"/>
          <w:highlight w:val="yellow"/>
        </w:rPr>
      </w:pPr>
      <w:r w:rsidRPr="006D4181">
        <w:rPr>
          <w:rFonts w:ascii="Verdana" w:eastAsia="Times New Roman" w:hAnsi="Verdana" w:cs="Times New Roman"/>
          <w:color w:val="000000"/>
          <w:sz w:val="20"/>
          <w:szCs w:val="20"/>
          <w:highlight w:val="yellow"/>
        </w:rPr>
        <w:t xml:space="preserve">It is used to utilize the high data rate capability of </w:t>
      </w:r>
      <w:proofErr w:type="spellStart"/>
      <w:r w:rsidRPr="006D4181">
        <w:rPr>
          <w:rFonts w:ascii="Verdana" w:eastAsia="Times New Roman" w:hAnsi="Verdana" w:cs="Times New Roman"/>
          <w:color w:val="000000"/>
          <w:sz w:val="20"/>
          <w:szCs w:val="20"/>
          <w:highlight w:val="yellow"/>
        </w:rPr>
        <w:t>fibre</w:t>
      </w:r>
      <w:proofErr w:type="spellEnd"/>
      <w:r w:rsidRPr="006D4181">
        <w:rPr>
          <w:rFonts w:ascii="Verdana" w:eastAsia="Times New Roman" w:hAnsi="Verdana" w:cs="Times New Roman"/>
          <w:color w:val="000000"/>
          <w:sz w:val="20"/>
          <w:szCs w:val="20"/>
          <w:highlight w:val="yellow"/>
        </w:rPr>
        <w:t xml:space="preserve"> optic cable.</w:t>
      </w:r>
    </w:p>
    <w:p w14:paraId="0DEBCC58" w14:textId="77777777" w:rsidR="00B75C65" w:rsidRPr="006D4181" w:rsidRDefault="00B75C65" w:rsidP="00B75C65">
      <w:pPr>
        <w:numPr>
          <w:ilvl w:val="0"/>
          <w:numId w:val="10"/>
        </w:numPr>
        <w:shd w:val="clear" w:color="auto" w:fill="FFFFFF"/>
        <w:spacing w:before="60" w:after="100" w:afterAutospacing="1" w:line="315" w:lineRule="atLeast"/>
        <w:rPr>
          <w:rFonts w:ascii="Verdana" w:eastAsia="Times New Roman" w:hAnsi="Verdana" w:cs="Times New Roman"/>
          <w:color w:val="000000"/>
          <w:sz w:val="20"/>
          <w:szCs w:val="20"/>
          <w:highlight w:val="yellow"/>
        </w:rPr>
      </w:pPr>
      <w:r w:rsidRPr="006D4181">
        <w:rPr>
          <w:rFonts w:ascii="Verdana" w:eastAsia="Times New Roman" w:hAnsi="Verdana" w:cs="Times New Roman"/>
          <w:color w:val="000000"/>
          <w:sz w:val="20"/>
          <w:szCs w:val="20"/>
          <w:highlight w:val="yellow"/>
        </w:rPr>
        <w:t>It is an analog multiplexing technique.</w:t>
      </w:r>
    </w:p>
    <w:p w14:paraId="2A0B084A" w14:textId="77777777" w:rsidR="00B75C65" w:rsidRPr="00B75C65" w:rsidRDefault="00B75C65" w:rsidP="00B75C65">
      <w:pPr>
        <w:numPr>
          <w:ilvl w:val="0"/>
          <w:numId w:val="10"/>
        </w:numPr>
        <w:shd w:val="clear" w:color="auto" w:fill="FFFFFF"/>
        <w:spacing w:before="60" w:after="100" w:afterAutospacing="1" w:line="315" w:lineRule="atLeast"/>
        <w:rPr>
          <w:rFonts w:ascii="Verdana" w:eastAsia="Times New Roman" w:hAnsi="Verdana" w:cs="Times New Roman"/>
          <w:color w:val="000000"/>
          <w:sz w:val="20"/>
          <w:szCs w:val="20"/>
        </w:rPr>
      </w:pPr>
      <w:r w:rsidRPr="00B75C65">
        <w:rPr>
          <w:rFonts w:ascii="Verdana" w:eastAsia="Times New Roman" w:hAnsi="Verdana" w:cs="Times New Roman"/>
          <w:color w:val="000000"/>
          <w:sz w:val="20"/>
          <w:szCs w:val="20"/>
        </w:rPr>
        <w:t>Optical signals from different source are combined to form a wider band of light with the help of multiplexer.</w:t>
      </w:r>
    </w:p>
    <w:p w14:paraId="0449BAD4" w14:textId="77777777" w:rsidR="00B75C65" w:rsidRPr="00B75C65" w:rsidRDefault="00B75C65" w:rsidP="00B75C65">
      <w:pPr>
        <w:numPr>
          <w:ilvl w:val="0"/>
          <w:numId w:val="10"/>
        </w:numPr>
        <w:shd w:val="clear" w:color="auto" w:fill="FFFFFF"/>
        <w:spacing w:before="60" w:after="100" w:afterAutospacing="1" w:line="315" w:lineRule="atLeast"/>
        <w:rPr>
          <w:rFonts w:ascii="Verdana" w:eastAsia="Times New Roman" w:hAnsi="Verdana" w:cs="Times New Roman"/>
          <w:color w:val="000000"/>
          <w:sz w:val="20"/>
          <w:szCs w:val="20"/>
        </w:rPr>
      </w:pPr>
      <w:r w:rsidRPr="006D4181">
        <w:rPr>
          <w:rFonts w:ascii="Verdana" w:eastAsia="Times New Roman" w:hAnsi="Verdana" w:cs="Times New Roman"/>
          <w:color w:val="000000"/>
          <w:sz w:val="20"/>
          <w:szCs w:val="20"/>
          <w:highlight w:val="yellow"/>
        </w:rPr>
        <w:lastRenderedPageBreak/>
        <w:t>At the receiving end, demultiplexer separates the signals to transmit them to their respective destinations</w:t>
      </w:r>
      <w:r w:rsidRPr="00B75C65">
        <w:rPr>
          <w:rFonts w:ascii="Verdana" w:eastAsia="Times New Roman" w:hAnsi="Verdana" w:cs="Times New Roman"/>
          <w:color w:val="000000"/>
          <w:sz w:val="20"/>
          <w:szCs w:val="20"/>
        </w:rPr>
        <w:t>.</w:t>
      </w:r>
    </w:p>
    <w:p w14:paraId="1B91167C" w14:textId="77777777" w:rsidR="00B75C65" w:rsidRPr="006D4181" w:rsidRDefault="00B75C65" w:rsidP="00B75C65">
      <w:pPr>
        <w:numPr>
          <w:ilvl w:val="0"/>
          <w:numId w:val="10"/>
        </w:numPr>
        <w:shd w:val="clear" w:color="auto" w:fill="FFFFFF"/>
        <w:spacing w:before="60" w:after="100" w:afterAutospacing="1" w:line="315" w:lineRule="atLeast"/>
        <w:rPr>
          <w:rFonts w:ascii="Verdana" w:eastAsia="Times New Roman" w:hAnsi="Verdana" w:cs="Times New Roman"/>
          <w:color w:val="000000"/>
          <w:sz w:val="20"/>
          <w:szCs w:val="20"/>
          <w:highlight w:val="yellow"/>
        </w:rPr>
      </w:pPr>
      <w:r w:rsidRPr="006D4181">
        <w:rPr>
          <w:rFonts w:ascii="Verdana" w:eastAsia="Times New Roman" w:hAnsi="Verdana" w:cs="Times New Roman"/>
          <w:color w:val="000000"/>
          <w:sz w:val="20"/>
          <w:szCs w:val="20"/>
          <w:highlight w:val="yellow"/>
        </w:rPr>
        <w:t>Multiplexing and Demultiplexing can be achieved by using a prism.</w:t>
      </w:r>
    </w:p>
    <w:p w14:paraId="281840C1" w14:textId="77777777" w:rsidR="00B75C65" w:rsidRPr="006D4181" w:rsidRDefault="00B75C65" w:rsidP="00B75C65">
      <w:pPr>
        <w:numPr>
          <w:ilvl w:val="0"/>
          <w:numId w:val="10"/>
        </w:numPr>
        <w:shd w:val="clear" w:color="auto" w:fill="FFFFFF"/>
        <w:spacing w:before="60" w:after="100" w:afterAutospacing="1" w:line="315" w:lineRule="atLeast"/>
        <w:rPr>
          <w:rFonts w:ascii="Verdana" w:eastAsia="Times New Roman" w:hAnsi="Verdana" w:cs="Times New Roman"/>
          <w:color w:val="000000"/>
          <w:sz w:val="20"/>
          <w:szCs w:val="20"/>
          <w:highlight w:val="yellow"/>
        </w:rPr>
      </w:pPr>
      <w:r w:rsidRPr="006D4181">
        <w:rPr>
          <w:rFonts w:ascii="Verdana" w:eastAsia="Times New Roman" w:hAnsi="Verdana" w:cs="Times New Roman"/>
          <w:color w:val="000000"/>
          <w:sz w:val="20"/>
          <w:szCs w:val="20"/>
          <w:highlight w:val="yellow"/>
        </w:rPr>
        <w:t xml:space="preserve">Prism can perform a role of multiplexer by combining the various optical signals to form a composite signal, and the composite signal is transmitted through a </w:t>
      </w:r>
      <w:proofErr w:type="spellStart"/>
      <w:r w:rsidRPr="006D4181">
        <w:rPr>
          <w:rFonts w:ascii="Verdana" w:eastAsia="Times New Roman" w:hAnsi="Verdana" w:cs="Times New Roman"/>
          <w:color w:val="000000"/>
          <w:sz w:val="20"/>
          <w:szCs w:val="20"/>
          <w:highlight w:val="yellow"/>
        </w:rPr>
        <w:t>fibre</w:t>
      </w:r>
      <w:proofErr w:type="spellEnd"/>
      <w:r w:rsidRPr="006D4181">
        <w:rPr>
          <w:rFonts w:ascii="Verdana" w:eastAsia="Times New Roman" w:hAnsi="Verdana" w:cs="Times New Roman"/>
          <w:color w:val="000000"/>
          <w:sz w:val="20"/>
          <w:szCs w:val="20"/>
          <w:highlight w:val="yellow"/>
        </w:rPr>
        <w:t xml:space="preserve"> optical cable.</w:t>
      </w:r>
    </w:p>
    <w:p w14:paraId="4578FE4F" w14:textId="77777777" w:rsidR="00B75C65" w:rsidRPr="006D4181" w:rsidRDefault="00B75C65" w:rsidP="00B75C65">
      <w:pPr>
        <w:numPr>
          <w:ilvl w:val="0"/>
          <w:numId w:val="10"/>
        </w:numPr>
        <w:shd w:val="clear" w:color="auto" w:fill="FFFFFF"/>
        <w:spacing w:before="60" w:after="100" w:afterAutospacing="1" w:line="315" w:lineRule="atLeast"/>
        <w:rPr>
          <w:rFonts w:ascii="Verdana" w:eastAsia="Times New Roman" w:hAnsi="Verdana" w:cs="Times New Roman"/>
          <w:color w:val="000000"/>
          <w:sz w:val="20"/>
          <w:szCs w:val="20"/>
          <w:highlight w:val="yellow"/>
        </w:rPr>
      </w:pPr>
      <w:r w:rsidRPr="006D4181">
        <w:rPr>
          <w:rFonts w:ascii="Verdana" w:eastAsia="Times New Roman" w:hAnsi="Verdana" w:cs="Times New Roman"/>
          <w:color w:val="000000"/>
          <w:sz w:val="20"/>
          <w:szCs w:val="20"/>
          <w:highlight w:val="yellow"/>
        </w:rPr>
        <w:t>Prism also performs a reverse operation, i.e., demultiplexing the signal.</w:t>
      </w:r>
    </w:p>
    <w:p w14:paraId="2A47ED60" w14:textId="083E6516" w:rsidR="00B75C65" w:rsidRDefault="00B75C65" w:rsidP="00B75C65">
      <w:pPr>
        <w:shd w:val="clear" w:color="auto" w:fill="FFFFFF"/>
        <w:spacing w:before="60" w:after="100" w:afterAutospacing="1" w:line="315" w:lineRule="atLeast"/>
        <w:ind w:left="720"/>
        <w:rPr>
          <w:rFonts w:ascii="Verdana" w:hAnsi="Verdana"/>
          <w:color w:val="000000"/>
          <w:sz w:val="20"/>
          <w:szCs w:val="20"/>
        </w:rPr>
      </w:pPr>
      <w:r w:rsidRPr="00B75C65">
        <w:rPr>
          <w:noProof/>
          <w:lang w:val="en-IN" w:eastAsia="en-IN"/>
        </w:rPr>
        <w:drawing>
          <wp:inline distT="0" distB="0" distL="0" distR="0" wp14:anchorId="48787D2A" wp14:editId="57418955">
            <wp:extent cx="5943600" cy="149034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1490345"/>
                    </a:xfrm>
                    <a:prstGeom prst="rect">
                      <a:avLst/>
                    </a:prstGeom>
                  </pic:spPr>
                </pic:pic>
              </a:graphicData>
            </a:graphic>
          </wp:inline>
        </w:drawing>
      </w:r>
    </w:p>
    <w:p w14:paraId="264AF8DB" w14:textId="77777777" w:rsidR="00B75C65" w:rsidRPr="006D4181" w:rsidRDefault="00B75C65" w:rsidP="00B75C65">
      <w:pPr>
        <w:pStyle w:val="Heading2"/>
        <w:shd w:val="clear" w:color="auto" w:fill="FFFFFF"/>
        <w:spacing w:line="312" w:lineRule="atLeast"/>
        <w:rPr>
          <w:rFonts w:ascii="Helvetica" w:hAnsi="Helvetica" w:cs="Helvetica"/>
          <w:color w:val="610B38"/>
          <w:sz w:val="28"/>
          <w:szCs w:val="28"/>
          <w:highlight w:val="yellow"/>
          <w:u w:val="single"/>
        </w:rPr>
      </w:pPr>
      <w:r w:rsidRPr="006D4181">
        <w:rPr>
          <w:rFonts w:ascii="Helvetica" w:hAnsi="Helvetica" w:cs="Helvetica"/>
          <w:b/>
          <w:bCs/>
          <w:color w:val="610B38"/>
          <w:sz w:val="28"/>
          <w:szCs w:val="28"/>
          <w:highlight w:val="yellow"/>
          <w:u w:val="single"/>
        </w:rPr>
        <w:t>Time Division Multiplexing</w:t>
      </w:r>
    </w:p>
    <w:p w14:paraId="2539A009" w14:textId="77777777" w:rsidR="00B75C65" w:rsidRPr="006D4181" w:rsidRDefault="00B75C65" w:rsidP="006D4181">
      <w:pPr>
        <w:numPr>
          <w:ilvl w:val="0"/>
          <w:numId w:val="11"/>
        </w:numPr>
        <w:shd w:val="clear" w:color="auto" w:fill="FFFFFF"/>
        <w:spacing w:before="60" w:after="100" w:afterAutospacing="1" w:line="315" w:lineRule="atLeast"/>
        <w:jc w:val="both"/>
        <w:rPr>
          <w:rFonts w:ascii="Verdana" w:hAnsi="Verdana" w:cs="Times New Roman"/>
          <w:color w:val="000000"/>
          <w:sz w:val="20"/>
          <w:szCs w:val="20"/>
          <w:highlight w:val="yellow"/>
        </w:rPr>
      </w:pPr>
      <w:r w:rsidRPr="006D4181">
        <w:rPr>
          <w:rFonts w:ascii="Verdana" w:hAnsi="Verdana"/>
          <w:color w:val="000000"/>
          <w:sz w:val="20"/>
          <w:szCs w:val="20"/>
          <w:highlight w:val="yellow"/>
        </w:rPr>
        <w:t>It is a digital technique.</w:t>
      </w:r>
    </w:p>
    <w:p w14:paraId="2EBD2EC5" w14:textId="77777777" w:rsidR="00B75C65" w:rsidRPr="006D4181" w:rsidRDefault="00B75C65" w:rsidP="006D4181">
      <w:pPr>
        <w:numPr>
          <w:ilvl w:val="0"/>
          <w:numId w:val="11"/>
        </w:numPr>
        <w:shd w:val="clear" w:color="auto" w:fill="FFFFFF"/>
        <w:spacing w:before="60" w:after="100" w:afterAutospacing="1" w:line="315" w:lineRule="atLeast"/>
        <w:jc w:val="both"/>
        <w:rPr>
          <w:rFonts w:ascii="Verdana" w:hAnsi="Verdana"/>
          <w:color w:val="000000"/>
          <w:sz w:val="20"/>
          <w:szCs w:val="20"/>
          <w:highlight w:val="yellow"/>
        </w:rPr>
      </w:pPr>
      <w:r w:rsidRPr="006D4181">
        <w:rPr>
          <w:rFonts w:ascii="Verdana" w:hAnsi="Verdana"/>
          <w:color w:val="000000"/>
          <w:sz w:val="20"/>
          <w:szCs w:val="20"/>
          <w:highlight w:val="yellow"/>
        </w:rPr>
        <w:t>In Frequency Division Multiplexing Technique, all signals operate at the same time with different frequency, but in case of Time Division Multiplexing technique, all signals operate at the same frequency with different time.</w:t>
      </w:r>
    </w:p>
    <w:p w14:paraId="2AB80992" w14:textId="77777777" w:rsidR="00B75C65" w:rsidRPr="006D4181" w:rsidRDefault="00B75C65" w:rsidP="006D4181">
      <w:pPr>
        <w:numPr>
          <w:ilvl w:val="0"/>
          <w:numId w:val="11"/>
        </w:numPr>
        <w:shd w:val="clear" w:color="auto" w:fill="FFFFFF"/>
        <w:spacing w:before="60" w:after="100" w:afterAutospacing="1" w:line="315" w:lineRule="atLeast"/>
        <w:jc w:val="both"/>
        <w:rPr>
          <w:rFonts w:ascii="Verdana" w:hAnsi="Verdana"/>
          <w:color w:val="000000"/>
          <w:sz w:val="20"/>
          <w:szCs w:val="20"/>
          <w:highlight w:val="yellow"/>
        </w:rPr>
      </w:pPr>
      <w:r w:rsidRPr="006D4181">
        <w:rPr>
          <w:rFonts w:ascii="Verdana" w:hAnsi="Verdana"/>
          <w:color w:val="000000"/>
          <w:sz w:val="20"/>
          <w:szCs w:val="20"/>
          <w:highlight w:val="yellow"/>
        </w:rPr>
        <w:t>In </w:t>
      </w:r>
      <w:r w:rsidRPr="006D4181">
        <w:rPr>
          <w:rStyle w:val="Strong"/>
          <w:rFonts w:ascii="Verdana" w:hAnsi="Verdana"/>
          <w:color w:val="000000"/>
          <w:sz w:val="20"/>
          <w:szCs w:val="20"/>
          <w:highlight w:val="yellow"/>
        </w:rPr>
        <w:t>Time Division Multiplexing technique</w:t>
      </w:r>
      <w:r w:rsidRPr="006D4181">
        <w:rPr>
          <w:rFonts w:ascii="Verdana" w:hAnsi="Verdana"/>
          <w:color w:val="000000"/>
          <w:sz w:val="20"/>
          <w:szCs w:val="20"/>
          <w:highlight w:val="yellow"/>
        </w:rPr>
        <w:t>, the total time available in the channel is distributed among different users. Therefore, each user is allocated with different time interval known as a Time slot at which data is to be transmitted by the sender.</w:t>
      </w:r>
    </w:p>
    <w:p w14:paraId="7153DCE2" w14:textId="77777777" w:rsidR="00B75C65" w:rsidRPr="006D4181" w:rsidRDefault="00B75C65" w:rsidP="006D4181">
      <w:pPr>
        <w:numPr>
          <w:ilvl w:val="0"/>
          <w:numId w:val="11"/>
        </w:numPr>
        <w:shd w:val="clear" w:color="auto" w:fill="FFFFFF"/>
        <w:spacing w:before="60" w:after="100" w:afterAutospacing="1" w:line="315" w:lineRule="atLeast"/>
        <w:jc w:val="both"/>
        <w:rPr>
          <w:rFonts w:ascii="Verdana" w:hAnsi="Verdana"/>
          <w:color w:val="000000"/>
          <w:sz w:val="20"/>
          <w:szCs w:val="20"/>
          <w:highlight w:val="yellow"/>
        </w:rPr>
      </w:pPr>
      <w:r w:rsidRPr="006D4181">
        <w:rPr>
          <w:rFonts w:ascii="Verdana" w:hAnsi="Verdana"/>
          <w:color w:val="000000"/>
          <w:sz w:val="20"/>
          <w:szCs w:val="20"/>
          <w:highlight w:val="yellow"/>
        </w:rPr>
        <w:t>A user takes control of the channel for a fixed amount of time.</w:t>
      </w:r>
    </w:p>
    <w:p w14:paraId="394DC8CE" w14:textId="77777777" w:rsidR="00B75C65" w:rsidRDefault="00B75C65" w:rsidP="006D4181">
      <w:pPr>
        <w:numPr>
          <w:ilvl w:val="0"/>
          <w:numId w:val="11"/>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In Time Division Multiplexing technique, data is not transmitted simultaneously rather the data is transmitted one-by-one.</w:t>
      </w:r>
    </w:p>
    <w:p w14:paraId="781D66AB" w14:textId="77777777" w:rsidR="00B75C65" w:rsidRDefault="00B75C65" w:rsidP="006D4181">
      <w:pPr>
        <w:numPr>
          <w:ilvl w:val="0"/>
          <w:numId w:val="11"/>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In TDM, the signal is transmitted in the form of frames. Frames contain a cycle of time slots in which each frame contains one or more slots dedicated to each user.</w:t>
      </w:r>
    </w:p>
    <w:p w14:paraId="1AF8942D" w14:textId="77777777" w:rsidR="00B75C65" w:rsidRDefault="00B75C65" w:rsidP="006D4181">
      <w:pPr>
        <w:numPr>
          <w:ilvl w:val="0"/>
          <w:numId w:val="11"/>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It can be used to multiplex both digital and analog signals but mainly used to multiplex digital signals.</w:t>
      </w:r>
    </w:p>
    <w:p w14:paraId="4D59451C" w14:textId="77777777" w:rsidR="00B75C65" w:rsidRPr="006D4181" w:rsidRDefault="00B75C65" w:rsidP="00B75C65">
      <w:pPr>
        <w:pStyle w:val="NormalWeb"/>
        <w:shd w:val="clear" w:color="auto" w:fill="FFFFFF"/>
        <w:rPr>
          <w:rFonts w:ascii="Verdana" w:hAnsi="Verdana"/>
          <w:color w:val="000000"/>
          <w:sz w:val="22"/>
          <w:szCs w:val="22"/>
          <w:highlight w:val="yellow"/>
        </w:rPr>
      </w:pPr>
      <w:r w:rsidRPr="006D4181">
        <w:rPr>
          <w:rStyle w:val="Strong"/>
          <w:rFonts w:ascii="Verdana" w:hAnsi="Verdana"/>
          <w:color w:val="000000"/>
          <w:sz w:val="22"/>
          <w:szCs w:val="22"/>
          <w:highlight w:val="yellow"/>
        </w:rPr>
        <w:t>There are two types of TDM:</w:t>
      </w:r>
    </w:p>
    <w:p w14:paraId="74BD16F0" w14:textId="77777777" w:rsidR="00B75C65" w:rsidRPr="006D4181" w:rsidRDefault="00B75C65" w:rsidP="00B75C65">
      <w:pPr>
        <w:numPr>
          <w:ilvl w:val="0"/>
          <w:numId w:val="12"/>
        </w:numPr>
        <w:shd w:val="clear" w:color="auto" w:fill="FFFFFF"/>
        <w:spacing w:before="60" w:after="100" w:afterAutospacing="1" w:line="315" w:lineRule="atLeast"/>
        <w:rPr>
          <w:rFonts w:ascii="Verdana" w:hAnsi="Verdana"/>
          <w:color w:val="000000"/>
          <w:sz w:val="20"/>
          <w:szCs w:val="20"/>
          <w:highlight w:val="yellow"/>
        </w:rPr>
      </w:pPr>
      <w:r w:rsidRPr="006D4181">
        <w:rPr>
          <w:rFonts w:ascii="Verdana" w:hAnsi="Verdana"/>
          <w:color w:val="000000"/>
          <w:sz w:val="20"/>
          <w:szCs w:val="20"/>
          <w:highlight w:val="yellow"/>
        </w:rPr>
        <w:t>Synchronous TDM</w:t>
      </w:r>
    </w:p>
    <w:p w14:paraId="1525F83D" w14:textId="77777777" w:rsidR="00B75C65" w:rsidRPr="006D4181" w:rsidRDefault="00B75C65" w:rsidP="00B75C65">
      <w:pPr>
        <w:numPr>
          <w:ilvl w:val="0"/>
          <w:numId w:val="12"/>
        </w:numPr>
        <w:shd w:val="clear" w:color="auto" w:fill="FFFFFF"/>
        <w:spacing w:before="60" w:after="100" w:afterAutospacing="1" w:line="315" w:lineRule="atLeast"/>
        <w:rPr>
          <w:rFonts w:ascii="Verdana" w:hAnsi="Verdana"/>
          <w:color w:val="000000"/>
          <w:sz w:val="20"/>
          <w:szCs w:val="20"/>
          <w:highlight w:val="yellow"/>
        </w:rPr>
      </w:pPr>
      <w:r w:rsidRPr="006D4181">
        <w:rPr>
          <w:rFonts w:ascii="Verdana" w:hAnsi="Verdana"/>
          <w:color w:val="000000"/>
          <w:sz w:val="20"/>
          <w:szCs w:val="20"/>
          <w:highlight w:val="yellow"/>
        </w:rPr>
        <w:t>Asynchronous TDM</w:t>
      </w:r>
    </w:p>
    <w:p w14:paraId="6CB10A28" w14:textId="77777777" w:rsidR="00B75C65" w:rsidRPr="00C1712C" w:rsidRDefault="00B75C65" w:rsidP="00B75C65">
      <w:pPr>
        <w:pStyle w:val="Heading2"/>
        <w:shd w:val="clear" w:color="auto" w:fill="FFFFFF"/>
        <w:spacing w:line="312" w:lineRule="atLeast"/>
        <w:rPr>
          <w:rFonts w:ascii="Helvetica" w:hAnsi="Helvetica" w:cs="Helvetica"/>
          <w:color w:val="610B4B"/>
          <w:sz w:val="28"/>
          <w:szCs w:val="28"/>
          <w:highlight w:val="yellow"/>
        </w:rPr>
      </w:pPr>
      <w:r w:rsidRPr="00C1712C">
        <w:rPr>
          <w:rFonts w:ascii="Helvetica" w:hAnsi="Helvetica" w:cs="Helvetica"/>
          <w:b/>
          <w:bCs/>
          <w:color w:val="610B4B"/>
          <w:sz w:val="28"/>
          <w:szCs w:val="28"/>
          <w:highlight w:val="yellow"/>
        </w:rPr>
        <w:t>Synchronous TDM</w:t>
      </w:r>
    </w:p>
    <w:p w14:paraId="5EDFA41B" w14:textId="77777777" w:rsidR="00B75C65" w:rsidRPr="00C1712C" w:rsidRDefault="00B75C65" w:rsidP="006D4181">
      <w:pPr>
        <w:numPr>
          <w:ilvl w:val="0"/>
          <w:numId w:val="13"/>
        </w:numPr>
        <w:shd w:val="clear" w:color="auto" w:fill="FFFFFF"/>
        <w:spacing w:before="60" w:after="100" w:afterAutospacing="1" w:line="315" w:lineRule="atLeast"/>
        <w:jc w:val="both"/>
        <w:rPr>
          <w:rFonts w:ascii="Verdana" w:hAnsi="Verdana" w:cs="Times New Roman"/>
          <w:color w:val="000000"/>
          <w:sz w:val="20"/>
          <w:szCs w:val="20"/>
          <w:highlight w:val="yellow"/>
        </w:rPr>
      </w:pPr>
      <w:r w:rsidRPr="00C1712C">
        <w:rPr>
          <w:rFonts w:ascii="Verdana" w:hAnsi="Verdana"/>
          <w:color w:val="000000"/>
          <w:sz w:val="20"/>
          <w:szCs w:val="20"/>
          <w:highlight w:val="yellow"/>
        </w:rPr>
        <w:t>A Synchronous TDM is a technique in which time slot is preassigned to every device.</w:t>
      </w:r>
    </w:p>
    <w:p w14:paraId="44A77826" w14:textId="77777777" w:rsidR="00B75C65" w:rsidRPr="00C1712C" w:rsidRDefault="00B75C65" w:rsidP="006D4181">
      <w:pPr>
        <w:numPr>
          <w:ilvl w:val="0"/>
          <w:numId w:val="13"/>
        </w:numPr>
        <w:shd w:val="clear" w:color="auto" w:fill="FFFFFF"/>
        <w:spacing w:before="60" w:after="100" w:afterAutospacing="1" w:line="315" w:lineRule="atLeast"/>
        <w:jc w:val="both"/>
        <w:rPr>
          <w:rFonts w:ascii="Verdana" w:hAnsi="Verdana"/>
          <w:color w:val="000000"/>
          <w:sz w:val="20"/>
          <w:szCs w:val="20"/>
          <w:highlight w:val="yellow"/>
        </w:rPr>
      </w:pPr>
      <w:r w:rsidRPr="00C1712C">
        <w:rPr>
          <w:rFonts w:ascii="Verdana" w:hAnsi="Verdana"/>
          <w:color w:val="000000"/>
          <w:sz w:val="20"/>
          <w:szCs w:val="20"/>
          <w:highlight w:val="yellow"/>
        </w:rPr>
        <w:lastRenderedPageBreak/>
        <w:t>In Synchronous TDM, each device is given some time slot irrespective of the fact that the device contains the data or not.</w:t>
      </w:r>
    </w:p>
    <w:p w14:paraId="67B92990" w14:textId="77777777" w:rsidR="00B75C65" w:rsidRPr="00C1712C" w:rsidRDefault="00B75C65" w:rsidP="006D4181">
      <w:pPr>
        <w:numPr>
          <w:ilvl w:val="0"/>
          <w:numId w:val="13"/>
        </w:numPr>
        <w:shd w:val="clear" w:color="auto" w:fill="FFFFFF"/>
        <w:spacing w:before="60" w:after="100" w:afterAutospacing="1" w:line="315" w:lineRule="atLeast"/>
        <w:jc w:val="both"/>
        <w:rPr>
          <w:rFonts w:ascii="Verdana" w:hAnsi="Verdana"/>
          <w:color w:val="000000"/>
          <w:sz w:val="20"/>
          <w:szCs w:val="20"/>
          <w:highlight w:val="yellow"/>
        </w:rPr>
      </w:pPr>
      <w:r w:rsidRPr="00C1712C">
        <w:rPr>
          <w:rFonts w:ascii="Verdana" w:hAnsi="Verdana"/>
          <w:color w:val="000000"/>
          <w:sz w:val="20"/>
          <w:szCs w:val="20"/>
          <w:highlight w:val="yellow"/>
        </w:rPr>
        <w:t>If the device does not have any data, then the slot will remain empty.</w:t>
      </w:r>
    </w:p>
    <w:p w14:paraId="457C5866" w14:textId="77777777" w:rsidR="00B75C65" w:rsidRPr="00C1712C" w:rsidRDefault="00B75C65" w:rsidP="006D4181">
      <w:pPr>
        <w:numPr>
          <w:ilvl w:val="0"/>
          <w:numId w:val="13"/>
        </w:numPr>
        <w:shd w:val="clear" w:color="auto" w:fill="FFFFFF"/>
        <w:spacing w:before="60" w:after="100" w:afterAutospacing="1" w:line="315" w:lineRule="atLeast"/>
        <w:jc w:val="both"/>
        <w:rPr>
          <w:rFonts w:ascii="Verdana" w:hAnsi="Verdana"/>
          <w:color w:val="000000"/>
          <w:sz w:val="20"/>
          <w:szCs w:val="20"/>
          <w:highlight w:val="yellow"/>
        </w:rPr>
      </w:pPr>
      <w:r w:rsidRPr="00C1712C">
        <w:rPr>
          <w:rFonts w:ascii="Verdana" w:hAnsi="Verdana"/>
          <w:color w:val="000000"/>
          <w:sz w:val="20"/>
          <w:szCs w:val="20"/>
          <w:highlight w:val="yellow"/>
        </w:rPr>
        <w:t>In Synchronous TDM, signals are sent in the form of frames. Time slots are organized in the form of frames. If a device does not have data for a particular time slot, then the empty slot will be transmitted.</w:t>
      </w:r>
    </w:p>
    <w:p w14:paraId="4E5807C9" w14:textId="77777777" w:rsidR="00B75C65" w:rsidRDefault="00B75C65" w:rsidP="00B75C65">
      <w:pPr>
        <w:numPr>
          <w:ilvl w:val="0"/>
          <w:numId w:val="13"/>
        </w:numPr>
        <w:shd w:val="clear" w:color="auto" w:fill="FFFFFF"/>
        <w:spacing w:before="60" w:after="100" w:afterAutospacing="1" w:line="315" w:lineRule="atLeast"/>
        <w:rPr>
          <w:rFonts w:ascii="Verdana" w:hAnsi="Verdana"/>
          <w:color w:val="000000"/>
          <w:sz w:val="20"/>
          <w:szCs w:val="20"/>
        </w:rPr>
      </w:pPr>
      <w:r>
        <w:rPr>
          <w:rFonts w:ascii="Verdana" w:hAnsi="Verdana"/>
          <w:color w:val="000000"/>
          <w:sz w:val="20"/>
          <w:szCs w:val="20"/>
        </w:rPr>
        <w:t>The most popular Synchronous TDM are T-1 multiplexing, ISDN multiplexing, and SONET multiplexing.</w:t>
      </w:r>
    </w:p>
    <w:p w14:paraId="222F95D8" w14:textId="77777777" w:rsidR="00B75C65" w:rsidRDefault="00B75C65" w:rsidP="00B75C65">
      <w:pPr>
        <w:numPr>
          <w:ilvl w:val="0"/>
          <w:numId w:val="13"/>
        </w:numPr>
        <w:shd w:val="clear" w:color="auto" w:fill="FFFFFF"/>
        <w:spacing w:before="60" w:after="100" w:afterAutospacing="1" w:line="315" w:lineRule="atLeast"/>
        <w:rPr>
          <w:rFonts w:ascii="Verdana" w:hAnsi="Verdana"/>
          <w:color w:val="000000"/>
          <w:sz w:val="20"/>
          <w:szCs w:val="20"/>
        </w:rPr>
      </w:pPr>
      <w:r>
        <w:rPr>
          <w:rFonts w:ascii="Verdana" w:hAnsi="Verdana"/>
          <w:color w:val="000000"/>
          <w:sz w:val="20"/>
          <w:szCs w:val="20"/>
        </w:rPr>
        <w:t>If there are n devices, then there are n slots.</w:t>
      </w:r>
    </w:p>
    <w:p w14:paraId="5CB8C359" w14:textId="61A3428E" w:rsidR="00B75C65" w:rsidRDefault="00B75C65" w:rsidP="00B75C65">
      <w:pPr>
        <w:shd w:val="clear" w:color="auto" w:fill="FFFFFF"/>
        <w:spacing w:before="60" w:after="100" w:afterAutospacing="1" w:line="315" w:lineRule="atLeast"/>
        <w:ind w:left="720"/>
        <w:rPr>
          <w:rFonts w:ascii="Verdana" w:hAnsi="Verdana"/>
          <w:color w:val="000000"/>
          <w:sz w:val="20"/>
          <w:szCs w:val="20"/>
        </w:rPr>
      </w:pPr>
      <w:r w:rsidRPr="00B75C65">
        <w:rPr>
          <w:noProof/>
          <w:lang w:val="en-IN" w:eastAsia="en-IN"/>
        </w:rPr>
        <w:drawing>
          <wp:inline distT="0" distB="0" distL="0" distR="0" wp14:anchorId="7F2E6090" wp14:editId="0CF30213">
            <wp:extent cx="5943600" cy="2188210"/>
            <wp:effectExtent l="0" t="0" r="0" b="254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2188210"/>
                    </a:xfrm>
                    <a:prstGeom prst="rect">
                      <a:avLst/>
                    </a:prstGeom>
                  </pic:spPr>
                </pic:pic>
              </a:graphicData>
            </a:graphic>
          </wp:inline>
        </w:drawing>
      </w:r>
    </w:p>
    <w:p w14:paraId="6644DC1C" w14:textId="77777777" w:rsidR="00B75C65" w:rsidRPr="00B75C65" w:rsidRDefault="00B75C65" w:rsidP="00B75C65">
      <w:pPr>
        <w:shd w:val="clear" w:color="auto" w:fill="FFFFFF"/>
        <w:spacing w:before="100" w:beforeAutospacing="1" w:after="100" w:afterAutospacing="1" w:line="240" w:lineRule="auto"/>
        <w:rPr>
          <w:rFonts w:ascii="Verdana" w:eastAsia="Times New Roman" w:hAnsi="Verdana" w:cs="Times New Roman"/>
          <w:color w:val="000000"/>
          <w:sz w:val="20"/>
          <w:szCs w:val="20"/>
        </w:rPr>
      </w:pPr>
      <w:r w:rsidRPr="00B75C65">
        <w:rPr>
          <w:rFonts w:ascii="Verdana" w:eastAsia="Times New Roman" w:hAnsi="Verdana" w:cs="Times New Roman"/>
          <w:b/>
          <w:bCs/>
          <w:color w:val="000000"/>
          <w:sz w:val="20"/>
          <w:szCs w:val="20"/>
        </w:rPr>
        <w:t>Concept Of Synchronous TDM</w:t>
      </w:r>
    </w:p>
    <w:p w14:paraId="4F3D2F81" w14:textId="20595137" w:rsidR="00B75C65" w:rsidRDefault="00B75C65" w:rsidP="00B75C65">
      <w:pPr>
        <w:shd w:val="clear" w:color="auto" w:fill="FFFFFF"/>
        <w:spacing w:before="60" w:after="100" w:afterAutospacing="1" w:line="315" w:lineRule="atLeast"/>
        <w:ind w:left="720"/>
        <w:rPr>
          <w:rFonts w:ascii="Verdana" w:hAnsi="Verdana"/>
          <w:color w:val="000000"/>
          <w:sz w:val="20"/>
          <w:szCs w:val="20"/>
        </w:rPr>
      </w:pPr>
      <w:r w:rsidRPr="00B75C65">
        <w:rPr>
          <w:noProof/>
          <w:lang w:val="en-IN" w:eastAsia="en-IN"/>
        </w:rPr>
        <w:drawing>
          <wp:inline distT="0" distB="0" distL="0" distR="0" wp14:anchorId="1D8D746A" wp14:editId="38F5FE55">
            <wp:extent cx="5943600" cy="200088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2000885"/>
                    </a:xfrm>
                    <a:prstGeom prst="rect">
                      <a:avLst/>
                    </a:prstGeom>
                  </pic:spPr>
                </pic:pic>
              </a:graphicData>
            </a:graphic>
          </wp:inline>
        </w:drawing>
      </w:r>
    </w:p>
    <w:p w14:paraId="00E31558" w14:textId="77777777" w:rsidR="00B75C65" w:rsidRDefault="00B75C65" w:rsidP="006D4181">
      <w:pPr>
        <w:pStyle w:val="NormalWeb"/>
        <w:shd w:val="clear" w:color="auto" w:fill="FFFFFF"/>
        <w:jc w:val="both"/>
        <w:rPr>
          <w:rFonts w:ascii="Verdana" w:hAnsi="Verdana"/>
          <w:color w:val="000000"/>
          <w:sz w:val="20"/>
          <w:szCs w:val="20"/>
        </w:rPr>
      </w:pPr>
      <w:r>
        <w:rPr>
          <w:rFonts w:ascii="Verdana" w:hAnsi="Verdana"/>
          <w:color w:val="000000"/>
          <w:sz w:val="20"/>
          <w:szCs w:val="20"/>
        </w:rPr>
        <w:t>In the above figure, the Synchronous TDM technique is implemented. Each device is allocated with some time slot. The time slots are transmitted irrespective of whether the sender has data to send or not.</w:t>
      </w:r>
    </w:p>
    <w:p w14:paraId="209D3F6E" w14:textId="77777777" w:rsidR="00DC09DB" w:rsidRDefault="00DC09DB" w:rsidP="006D4181">
      <w:pPr>
        <w:pStyle w:val="NormalWeb"/>
        <w:shd w:val="clear" w:color="auto" w:fill="FFFFFF"/>
        <w:jc w:val="both"/>
        <w:rPr>
          <w:rFonts w:ascii="Verdana" w:hAnsi="Verdana"/>
          <w:color w:val="000000"/>
          <w:sz w:val="20"/>
          <w:szCs w:val="20"/>
        </w:rPr>
      </w:pPr>
    </w:p>
    <w:p w14:paraId="4B9725FE" w14:textId="77777777" w:rsidR="00DC09DB" w:rsidRDefault="00DC09DB" w:rsidP="006D4181">
      <w:pPr>
        <w:pStyle w:val="NormalWeb"/>
        <w:shd w:val="clear" w:color="auto" w:fill="FFFFFF"/>
        <w:jc w:val="both"/>
        <w:rPr>
          <w:rFonts w:ascii="Verdana" w:hAnsi="Verdana"/>
          <w:color w:val="000000"/>
          <w:sz w:val="20"/>
          <w:szCs w:val="20"/>
        </w:rPr>
      </w:pPr>
    </w:p>
    <w:p w14:paraId="22B6723D" w14:textId="77777777" w:rsidR="00B75C65" w:rsidRPr="00C1712C" w:rsidRDefault="00B75C65" w:rsidP="00B75C65">
      <w:pPr>
        <w:pStyle w:val="NormalWeb"/>
        <w:shd w:val="clear" w:color="auto" w:fill="FFFFFF"/>
        <w:rPr>
          <w:rFonts w:ascii="Verdana" w:hAnsi="Verdana"/>
          <w:color w:val="000000"/>
          <w:sz w:val="20"/>
          <w:szCs w:val="20"/>
          <w:highlight w:val="yellow"/>
        </w:rPr>
      </w:pPr>
      <w:r w:rsidRPr="00C1712C">
        <w:rPr>
          <w:rStyle w:val="Strong"/>
          <w:rFonts w:ascii="Verdana" w:hAnsi="Verdana"/>
          <w:color w:val="000000"/>
          <w:sz w:val="20"/>
          <w:szCs w:val="20"/>
          <w:highlight w:val="yellow"/>
        </w:rPr>
        <w:lastRenderedPageBreak/>
        <w:t>Disadvantages Of Synchronous TDM:</w:t>
      </w:r>
    </w:p>
    <w:p w14:paraId="4C495A83" w14:textId="77777777" w:rsidR="00B75C65" w:rsidRPr="00C1712C" w:rsidRDefault="00B75C65" w:rsidP="006D4181">
      <w:pPr>
        <w:numPr>
          <w:ilvl w:val="0"/>
          <w:numId w:val="14"/>
        </w:numPr>
        <w:shd w:val="clear" w:color="auto" w:fill="FFFFFF"/>
        <w:spacing w:before="60" w:after="100" w:afterAutospacing="1" w:line="315" w:lineRule="atLeast"/>
        <w:jc w:val="both"/>
        <w:rPr>
          <w:rFonts w:ascii="Verdana" w:hAnsi="Verdana"/>
          <w:color w:val="000000"/>
          <w:sz w:val="20"/>
          <w:szCs w:val="20"/>
          <w:highlight w:val="yellow"/>
        </w:rPr>
      </w:pPr>
      <w:r w:rsidRPr="00C1712C">
        <w:rPr>
          <w:rFonts w:ascii="Verdana" w:hAnsi="Verdana"/>
          <w:color w:val="000000"/>
          <w:sz w:val="20"/>
          <w:szCs w:val="20"/>
          <w:highlight w:val="yellow"/>
        </w:rPr>
        <w:t>The capacity of the channel is not fully utilized as the empty slots are also transmitted which is having no data. In the above figure, the first frame is completely filled, but in the last two frames, some slots are empty. Therefore, we can say that the capacity of the channel is not utilized efficiently.</w:t>
      </w:r>
    </w:p>
    <w:p w14:paraId="35223C74" w14:textId="77777777" w:rsidR="00B75C65" w:rsidRDefault="00B75C65" w:rsidP="006D4181">
      <w:pPr>
        <w:numPr>
          <w:ilvl w:val="0"/>
          <w:numId w:val="14"/>
        </w:numPr>
        <w:shd w:val="clear" w:color="auto" w:fill="FFFFFF"/>
        <w:spacing w:before="60" w:after="100" w:afterAutospacing="1" w:line="315" w:lineRule="atLeast"/>
        <w:jc w:val="both"/>
        <w:rPr>
          <w:rFonts w:ascii="Verdana" w:hAnsi="Verdana"/>
          <w:color w:val="000000"/>
          <w:sz w:val="20"/>
          <w:szCs w:val="20"/>
        </w:rPr>
      </w:pPr>
      <w:r w:rsidRPr="00C1712C">
        <w:rPr>
          <w:rFonts w:ascii="Verdana" w:hAnsi="Verdana"/>
          <w:color w:val="000000"/>
          <w:sz w:val="20"/>
          <w:szCs w:val="20"/>
          <w:highlight w:val="yellow"/>
        </w:rPr>
        <w:t>The speed of the transmission medium should be greater than the total speed of the input lines. An alternative approach to the Synchronous TDM is Asynchronous Time Division Multiplexing</w:t>
      </w:r>
      <w:r>
        <w:rPr>
          <w:rFonts w:ascii="Verdana" w:hAnsi="Verdana"/>
          <w:color w:val="000000"/>
          <w:sz w:val="20"/>
          <w:szCs w:val="20"/>
        </w:rPr>
        <w:t>.</w:t>
      </w:r>
    </w:p>
    <w:p w14:paraId="7D75FCA9" w14:textId="77777777" w:rsidR="00B75C65" w:rsidRPr="006D4181" w:rsidRDefault="00B75C65" w:rsidP="00B75C65">
      <w:pPr>
        <w:pStyle w:val="Heading2"/>
        <w:shd w:val="clear" w:color="auto" w:fill="FFFFFF"/>
        <w:spacing w:line="312" w:lineRule="atLeast"/>
        <w:rPr>
          <w:rFonts w:ascii="Helvetica" w:hAnsi="Helvetica" w:cs="Helvetica"/>
          <w:color w:val="610B4B"/>
          <w:sz w:val="28"/>
          <w:szCs w:val="28"/>
        </w:rPr>
      </w:pPr>
      <w:r w:rsidRPr="006D4181">
        <w:rPr>
          <w:rFonts w:ascii="Helvetica" w:hAnsi="Helvetica" w:cs="Helvetica"/>
          <w:b/>
          <w:bCs/>
          <w:color w:val="610B4B"/>
          <w:sz w:val="28"/>
          <w:szCs w:val="28"/>
        </w:rPr>
        <w:t>Asynchronous TDM</w:t>
      </w:r>
    </w:p>
    <w:p w14:paraId="326AED63" w14:textId="77777777" w:rsidR="00B75C65" w:rsidRPr="00E53989" w:rsidRDefault="00B75C65" w:rsidP="006D4181">
      <w:pPr>
        <w:numPr>
          <w:ilvl w:val="0"/>
          <w:numId w:val="15"/>
        </w:numPr>
        <w:shd w:val="clear" w:color="auto" w:fill="FFFFFF"/>
        <w:spacing w:before="60" w:after="100" w:afterAutospacing="1" w:line="315" w:lineRule="atLeast"/>
        <w:jc w:val="both"/>
        <w:rPr>
          <w:rFonts w:ascii="Verdana" w:hAnsi="Verdana" w:cs="Times New Roman"/>
          <w:color w:val="000000"/>
          <w:sz w:val="20"/>
          <w:szCs w:val="20"/>
          <w:highlight w:val="yellow"/>
        </w:rPr>
      </w:pPr>
      <w:r w:rsidRPr="00E53989">
        <w:rPr>
          <w:rFonts w:ascii="Verdana" w:hAnsi="Verdana"/>
          <w:color w:val="000000"/>
          <w:sz w:val="20"/>
          <w:szCs w:val="20"/>
          <w:highlight w:val="yellow"/>
        </w:rPr>
        <w:t>An asynchronous TDM is also known as Statistical TDM.</w:t>
      </w:r>
    </w:p>
    <w:p w14:paraId="4B21AA88" w14:textId="77777777" w:rsidR="00B75C65" w:rsidRPr="00E53989" w:rsidRDefault="00B75C65" w:rsidP="006D4181">
      <w:pPr>
        <w:numPr>
          <w:ilvl w:val="0"/>
          <w:numId w:val="15"/>
        </w:numPr>
        <w:shd w:val="clear" w:color="auto" w:fill="FFFFFF"/>
        <w:spacing w:before="60" w:after="100" w:afterAutospacing="1" w:line="315" w:lineRule="atLeast"/>
        <w:jc w:val="both"/>
        <w:rPr>
          <w:rFonts w:ascii="Verdana" w:hAnsi="Verdana"/>
          <w:color w:val="000000"/>
          <w:sz w:val="20"/>
          <w:szCs w:val="20"/>
          <w:highlight w:val="yellow"/>
        </w:rPr>
      </w:pPr>
      <w:r w:rsidRPr="00E53989">
        <w:rPr>
          <w:rFonts w:ascii="Verdana" w:hAnsi="Verdana"/>
          <w:color w:val="000000"/>
          <w:sz w:val="20"/>
          <w:szCs w:val="20"/>
          <w:highlight w:val="yellow"/>
        </w:rPr>
        <w:t>An asynchronous TDM is a technique in which time slots are not fixed as in the case of Synchronous TDM. Time slots are allocated to only those devices which have the data to send. Therefore, we can say that Asynchronous Time Division multiplexor transmits only the data from active workstations.</w:t>
      </w:r>
    </w:p>
    <w:p w14:paraId="65980CC1" w14:textId="77777777" w:rsidR="00B75C65" w:rsidRPr="00E53989" w:rsidRDefault="00B75C65" w:rsidP="006D4181">
      <w:pPr>
        <w:numPr>
          <w:ilvl w:val="0"/>
          <w:numId w:val="15"/>
        </w:numPr>
        <w:shd w:val="clear" w:color="auto" w:fill="FFFFFF"/>
        <w:spacing w:before="60" w:after="100" w:afterAutospacing="1" w:line="315" w:lineRule="atLeast"/>
        <w:jc w:val="both"/>
        <w:rPr>
          <w:rFonts w:ascii="Verdana" w:hAnsi="Verdana"/>
          <w:color w:val="000000"/>
          <w:sz w:val="20"/>
          <w:szCs w:val="20"/>
          <w:highlight w:val="yellow"/>
        </w:rPr>
      </w:pPr>
      <w:r w:rsidRPr="00E53989">
        <w:rPr>
          <w:rFonts w:ascii="Verdana" w:hAnsi="Verdana"/>
          <w:color w:val="000000"/>
          <w:sz w:val="20"/>
          <w:szCs w:val="20"/>
          <w:highlight w:val="yellow"/>
        </w:rPr>
        <w:t>An asynchronous TDM technique dynamically allocates the time slots to the devices.</w:t>
      </w:r>
    </w:p>
    <w:p w14:paraId="152E30CB" w14:textId="77777777" w:rsidR="00B75C65" w:rsidRPr="00E53989" w:rsidRDefault="00B75C65" w:rsidP="006D4181">
      <w:pPr>
        <w:numPr>
          <w:ilvl w:val="0"/>
          <w:numId w:val="15"/>
        </w:numPr>
        <w:shd w:val="clear" w:color="auto" w:fill="FFFFFF"/>
        <w:spacing w:before="60" w:after="100" w:afterAutospacing="1" w:line="315" w:lineRule="atLeast"/>
        <w:jc w:val="both"/>
        <w:rPr>
          <w:rFonts w:ascii="Verdana" w:hAnsi="Verdana"/>
          <w:color w:val="000000"/>
          <w:sz w:val="20"/>
          <w:szCs w:val="20"/>
          <w:highlight w:val="yellow"/>
        </w:rPr>
      </w:pPr>
      <w:r w:rsidRPr="00E53989">
        <w:rPr>
          <w:rFonts w:ascii="Verdana" w:hAnsi="Verdana"/>
          <w:color w:val="000000"/>
          <w:sz w:val="20"/>
          <w:szCs w:val="20"/>
          <w:highlight w:val="yellow"/>
        </w:rPr>
        <w:t>In Asynchronous TDM, total speed of the input lines can be greater than the capacity of the channel.</w:t>
      </w:r>
    </w:p>
    <w:p w14:paraId="281285B5" w14:textId="77777777" w:rsidR="00B75C65" w:rsidRPr="00E53989" w:rsidRDefault="00B75C65" w:rsidP="006D4181">
      <w:pPr>
        <w:numPr>
          <w:ilvl w:val="0"/>
          <w:numId w:val="15"/>
        </w:numPr>
        <w:shd w:val="clear" w:color="auto" w:fill="FFFFFF"/>
        <w:spacing w:before="60" w:after="100" w:afterAutospacing="1" w:line="315" w:lineRule="atLeast"/>
        <w:jc w:val="both"/>
        <w:rPr>
          <w:rFonts w:ascii="Verdana" w:hAnsi="Verdana"/>
          <w:color w:val="000000"/>
          <w:sz w:val="20"/>
          <w:szCs w:val="20"/>
          <w:highlight w:val="yellow"/>
        </w:rPr>
      </w:pPr>
      <w:r w:rsidRPr="00E53989">
        <w:rPr>
          <w:rFonts w:ascii="Verdana" w:hAnsi="Verdana"/>
          <w:color w:val="000000"/>
          <w:sz w:val="20"/>
          <w:szCs w:val="20"/>
          <w:highlight w:val="yellow"/>
        </w:rPr>
        <w:t>Asynchronous Time Division multiplexor accepts the incoming data streams and creates a frame that contains only data with no empty slots.</w:t>
      </w:r>
    </w:p>
    <w:p w14:paraId="69A03FCD" w14:textId="6D0102D0" w:rsidR="00B75C65" w:rsidRPr="00E53989" w:rsidRDefault="00B75C65" w:rsidP="006D4181">
      <w:pPr>
        <w:numPr>
          <w:ilvl w:val="0"/>
          <w:numId w:val="15"/>
        </w:numPr>
        <w:shd w:val="clear" w:color="auto" w:fill="FFFFFF"/>
        <w:spacing w:before="60" w:after="100" w:afterAutospacing="1" w:line="315" w:lineRule="atLeast"/>
        <w:jc w:val="both"/>
        <w:rPr>
          <w:rFonts w:ascii="Verdana" w:hAnsi="Verdana"/>
          <w:color w:val="000000"/>
          <w:sz w:val="20"/>
          <w:szCs w:val="20"/>
          <w:highlight w:val="yellow"/>
        </w:rPr>
      </w:pPr>
      <w:r w:rsidRPr="00E53989">
        <w:rPr>
          <w:rFonts w:ascii="Verdana" w:hAnsi="Verdana"/>
          <w:color w:val="000000"/>
          <w:sz w:val="20"/>
          <w:szCs w:val="20"/>
          <w:highlight w:val="yellow"/>
        </w:rPr>
        <w:t>In Asynchronous TDM, each slot contains an address part that identifies the source of the data.</w:t>
      </w:r>
    </w:p>
    <w:p w14:paraId="43BC8D83" w14:textId="07762442" w:rsidR="00B75C65" w:rsidRDefault="00B75C65" w:rsidP="00B75C65">
      <w:pPr>
        <w:shd w:val="clear" w:color="auto" w:fill="FFFFFF"/>
        <w:spacing w:before="60" w:after="100" w:afterAutospacing="1" w:line="315" w:lineRule="atLeast"/>
        <w:ind w:left="720"/>
        <w:rPr>
          <w:rFonts w:ascii="Times New Roman" w:hAnsi="Times New Roman"/>
          <w:sz w:val="24"/>
          <w:szCs w:val="24"/>
        </w:rPr>
      </w:pPr>
      <w:r w:rsidRPr="00B75C65">
        <w:rPr>
          <w:noProof/>
          <w:lang w:val="en-IN" w:eastAsia="en-IN"/>
        </w:rPr>
        <w:drawing>
          <wp:inline distT="0" distB="0" distL="0" distR="0" wp14:anchorId="1ADEA086" wp14:editId="69C0F6B0">
            <wp:extent cx="2124075" cy="29527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124075" cy="295275"/>
                    </a:xfrm>
                    <a:prstGeom prst="rect">
                      <a:avLst/>
                    </a:prstGeom>
                  </pic:spPr>
                </pic:pic>
              </a:graphicData>
            </a:graphic>
          </wp:inline>
        </w:drawing>
      </w:r>
      <w:r>
        <w:rPr>
          <w:noProof/>
          <w:lang w:val="en-IN" w:eastAsia="en-IN"/>
        </w:rPr>
        <mc:AlternateContent>
          <mc:Choice Requires="wps">
            <w:drawing>
              <wp:inline distT="0" distB="0" distL="0" distR="0" wp14:anchorId="4AF05469" wp14:editId="357106BC">
                <wp:extent cx="300990" cy="300990"/>
                <wp:effectExtent l="0" t="0" r="0" b="0"/>
                <wp:docPr id="16" name="Rectangle 16" descr="Multiplexing Technique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990" cy="300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0C24EFF" id="Rectangle 16" o:spid="_x0000_s1026" alt="Multiplexing Techniques" style="width:23.7pt;height:23.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" filled="f" stroked="f">
                <o:lock v:ext="edit" aspectratio="t"/>
                <w10:anchorlock/>
              </v:rect>
            </w:pict>
          </mc:Fallback>
        </mc:AlternateContent>
      </w:r>
    </w:p>
    <w:p w14:paraId="338DC5F7" w14:textId="77777777" w:rsidR="00B75C65" w:rsidRDefault="00B75C65" w:rsidP="006D4181">
      <w:pPr>
        <w:numPr>
          <w:ilvl w:val="0"/>
          <w:numId w:val="16"/>
        </w:numPr>
        <w:shd w:val="clear" w:color="auto" w:fill="FFFFFF"/>
        <w:spacing w:before="60" w:after="100" w:afterAutospacing="1" w:line="315" w:lineRule="atLeast"/>
        <w:jc w:val="both"/>
        <w:rPr>
          <w:rFonts w:ascii="Verdana" w:hAnsi="Verdana"/>
          <w:color w:val="000000"/>
          <w:sz w:val="20"/>
          <w:szCs w:val="20"/>
        </w:rPr>
      </w:pPr>
      <w:r w:rsidRPr="00E53989">
        <w:rPr>
          <w:rFonts w:ascii="Verdana" w:hAnsi="Verdana"/>
          <w:color w:val="000000"/>
          <w:sz w:val="20"/>
          <w:szCs w:val="20"/>
          <w:highlight w:val="yellow"/>
        </w:rPr>
        <w:t>The difference between Asynchronous TDM and Synchronous TDM is that many slots in Synchronous TDM are unutilized, but in Asynchronous TDM, slots are fully utilized.</w:t>
      </w:r>
      <w:r>
        <w:rPr>
          <w:rFonts w:ascii="Verdana" w:hAnsi="Verdana"/>
          <w:color w:val="000000"/>
          <w:sz w:val="20"/>
          <w:szCs w:val="20"/>
        </w:rPr>
        <w:t xml:space="preserve"> This leads to the smaller transmission time and efficient utilization of the capacity of the channel.</w:t>
      </w:r>
    </w:p>
    <w:p w14:paraId="60F0535E" w14:textId="77777777" w:rsidR="00B75C65" w:rsidRDefault="00B75C65" w:rsidP="006D4181">
      <w:pPr>
        <w:numPr>
          <w:ilvl w:val="0"/>
          <w:numId w:val="16"/>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 xml:space="preserve">In Synchronous TDM, if there are n sending devices, then there are </w:t>
      </w:r>
      <w:proofErr w:type="spellStart"/>
      <w:r>
        <w:rPr>
          <w:rFonts w:ascii="Verdana" w:hAnsi="Verdana"/>
          <w:color w:val="000000"/>
          <w:sz w:val="20"/>
          <w:szCs w:val="20"/>
        </w:rPr>
        <w:t>n</w:t>
      </w:r>
      <w:proofErr w:type="spellEnd"/>
      <w:r>
        <w:rPr>
          <w:rFonts w:ascii="Verdana" w:hAnsi="Verdana"/>
          <w:color w:val="000000"/>
          <w:sz w:val="20"/>
          <w:szCs w:val="20"/>
        </w:rPr>
        <w:t xml:space="preserve"> time slots. In Asynchronous TDM, if there are n sending devices, then there are m time slots where m is less than n (</w:t>
      </w:r>
      <w:r>
        <w:rPr>
          <w:rStyle w:val="Strong"/>
          <w:rFonts w:ascii="Verdana" w:hAnsi="Verdana"/>
          <w:color w:val="000000"/>
          <w:sz w:val="20"/>
          <w:szCs w:val="20"/>
        </w:rPr>
        <w:t>m&lt;n</w:t>
      </w:r>
      <w:r>
        <w:rPr>
          <w:rFonts w:ascii="Verdana" w:hAnsi="Verdana"/>
          <w:color w:val="000000"/>
          <w:sz w:val="20"/>
          <w:szCs w:val="20"/>
        </w:rPr>
        <w:t>).</w:t>
      </w:r>
    </w:p>
    <w:p w14:paraId="7EBB37A7" w14:textId="77777777" w:rsidR="00B75C65" w:rsidRDefault="00B75C65" w:rsidP="006D4181">
      <w:pPr>
        <w:numPr>
          <w:ilvl w:val="0"/>
          <w:numId w:val="16"/>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The number of slots in a frame depends on the statistical analysis of the number of input lines.</w:t>
      </w:r>
    </w:p>
    <w:p w14:paraId="075BCD0B" w14:textId="77777777" w:rsidR="00E53989" w:rsidRDefault="00E53989" w:rsidP="00B75C65">
      <w:pPr>
        <w:pStyle w:val="NormalWeb"/>
        <w:shd w:val="clear" w:color="auto" w:fill="FFFFFF"/>
        <w:rPr>
          <w:rStyle w:val="Strong"/>
          <w:rFonts w:ascii="Verdana" w:hAnsi="Verdana"/>
          <w:color w:val="000000"/>
          <w:sz w:val="20"/>
          <w:szCs w:val="20"/>
        </w:rPr>
      </w:pPr>
    </w:p>
    <w:p w14:paraId="67D5E248" w14:textId="77777777" w:rsidR="00E53989" w:rsidRDefault="00E53989" w:rsidP="00B75C65">
      <w:pPr>
        <w:pStyle w:val="NormalWeb"/>
        <w:shd w:val="clear" w:color="auto" w:fill="FFFFFF"/>
        <w:rPr>
          <w:rStyle w:val="Strong"/>
          <w:rFonts w:ascii="Verdana" w:hAnsi="Verdana"/>
          <w:color w:val="000000"/>
          <w:sz w:val="20"/>
          <w:szCs w:val="20"/>
        </w:rPr>
      </w:pPr>
    </w:p>
    <w:p w14:paraId="1356C258" w14:textId="77777777" w:rsidR="00E53989" w:rsidRDefault="00E53989" w:rsidP="00B75C65">
      <w:pPr>
        <w:pStyle w:val="NormalWeb"/>
        <w:shd w:val="clear" w:color="auto" w:fill="FFFFFF"/>
        <w:rPr>
          <w:rStyle w:val="Strong"/>
          <w:rFonts w:ascii="Verdana" w:hAnsi="Verdana"/>
          <w:color w:val="000000"/>
          <w:sz w:val="20"/>
          <w:szCs w:val="20"/>
        </w:rPr>
      </w:pPr>
    </w:p>
    <w:p w14:paraId="6F530132" w14:textId="5A59A216" w:rsidR="00B75C65" w:rsidRDefault="00B75C65" w:rsidP="00B75C65">
      <w:pPr>
        <w:pStyle w:val="NormalWeb"/>
        <w:shd w:val="clear" w:color="auto" w:fill="FFFFFF"/>
        <w:rPr>
          <w:rStyle w:val="Strong"/>
          <w:rFonts w:ascii="Verdana" w:hAnsi="Verdana"/>
          <w:color w:val="000000"/>
          <w:sz w:val="20"/>
          <w:szCs w:val="20"/>
        </w:rPr>
      </w:pPr>
      <w:r>
        <w:rPr>
          <w:rStyle w:val="Strong"/>
          <w:rFonts w:ascii="Verdana" w:hAnsi="Verdana"/>
          <w:color w:val="000000"/>
          <w:sz w:val="20"/>
          <w:szCs w:val="20"/>
        </w:rPr>
        <w:t xml:space="preserve">Concept </w:t>
      </w:r>
      <w:proofErr w:type="gramStart"/>
      <w:r>
        <w:rPr>
          <w:rStyle w:val="Strong"/>
          <w:rFonts w:ascii="Verdana" w:hAnsi="Verdana"/>
          <w:color w:val="000000"/>
          <w:sz w:val="20"/>
          <w:szCs w:val="20"/>
        </w:rPr>
        <w:t>Of</w:t>
      </w:r>
      <w:proofErr w:type="gramEnd"/>
      <w:r>
        <w:rPr>
          <w:rStyle w:val="Strong"/>
          <w:rFonts w:ascii="Verdana" w:hAnsi="Verdana"/>
          <w:color w:val="000000"/>
          <w:sz w:val="20"/>
          <w:szCs w:val="20"/>
        </w:rPr>
        <w:t xml:space="preserve"> Asynchronous TDM</w:t>
      </w:r>
    </w:p>
    <w:p w14:paraId="3BAC02FB" w14:textId="14FB4CF6" w:rsidR="00B75C65" w:rsidRDefault="00B75C65" w:rsidP="00B75C65">
      <w:pPr>
        <w:pStyle w:val="NormalWeb"/>
        <w:shd w:val="clear" w:color="auto" w:fill="FFFFFF"/>
        <w:rPr>
          <w:rFonts w:ascii="Verdana" w:hAnsi="Verdana"/>
          <w:color w:val="000000"/>
          <w:sz w:val="20"/>
          <w:szCs w:val="20"/>
        </w:rPr>
      </w:pPr>
      <w:bookmarkStart w:id="0" w:name="_GoBack"/>
      <w:r w:rsidRPr="00B75C65">
        <w:rPr>
          <w:noProof/>
          <w:lang w:val="en-IN" w:eastAsia="en-IN"/>
        </w:rPr>
        <w:drawing>
          <wp:inline distT="0" distB="0" distL="0" distR="0" wp14:anchorId="526CC698" wp14:editId="01221E91">
            <wp:extent cx="5943600" cy="2244725"/>
            <wp:effectExtent l="0" t="0" r="0"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2244725"/>
                    </a:xfrm>
                    <a:prstGeom prst="rect">
                      <a:avLst/>
                    </a:prstGeom>
                  </pic:spPr>
                </pic:pic>
              </a:graphicData>
            </a:graphic>
          </wp:inline>
        </w:drawing>
      </w:r>
      <w:bookmarkEnd w:id="0"/>
    </w:p>
    <w:p w14:paraId="5C37F0B9" w14:textId="2B399236" w:rsidR="00B75C65" w:rsidRPr="00B75C65" w:rsidRDefault="00B75C65" w:rsidP="006D4181">
      <w:pPr>
        <w:shd w:val="clear" w:color="auto" w:fill="FFFFFF"/>
        <w:spacing w:before="100" w:beforeAutospacing="1" w:after="100" w:afterAutospacing="1" w:line="240" w:lineRule="auto"/>
        <w:jc w:val="both"/>
        <w:rPr>
          <w:rFonts w:ascii="Verdana" w:eastAsia="Times New Roman" w:hAnsi="Verdana" w:cs="Times New Roman"/>
          <w:color w:val="000000"/>
          <w:sz w:val="20"/>
          <w:szCs w:val="20"/>
        </w:rPr>
      </w:pPr>
      <w:r w:rsidRPr="00B75C65">
        <w:rPr>
          <w:rFonts w:ascii="Verdana" w:eastAsia="Times New Roman" w:hAnsi="Verdana" w:cs="Times New Roman"/>
          <w:color w:val="000000"/>
          <w:sz w:val="20"/>
          <w:szCs w:val="20"/>
        </w:rPr>
        <w:t xml:space="preserve">In the above diagram, there are 4 devices, but only two devices are sending the data, </w:t>
      </w:r>
      <w:r w:rsidR="006D4181">
        <w:rPr>
          <w:rFonts w:ascii="Verdana" w:eastAsia="Times New Roman" w:hAnsi="Verdana" w:cs="Times New Roman"/>
          <w:color w:val="000000"/>
          <w:sz w:val="20"/>
          <w:szCs w:val="20"/>
        </w:rPr>
        <w:t xml:space="preserve">            </w:t>
      </w:r>
      <w:r w:rsidRPr="00B75C65">
        <w:rPr>
          <w:rFonts w:ascii="Verdana" w:eastAsia="Times New Roman" w:hAnsi="Verdana" w:cs="Times New Roman"/>
          <w:color w:val="000000"/>
          <w:sz w:val="20"/>
          <w:szCs w:val="20"/>
        </w:rPr>
        <w:t>i.e., A and C. Therefore, the data of A and C are only transmitted through the transmission line.</w:t>
      </w:r>
    </w:p>
    <w:p w14:paraId="691AE3B6" w14:textId="77777777" w:rsidR="00B75C65" w:rsidRPr="00B75C65" w:rsidRDefault="00B75C65" w:rsidP="00B75C65">
      <w:pPr>
        <w:shd w:val="clear" w:color="auto" w:fill="FFFFFF"/>
        <w:spacing w:before="100" w:beforeAutospacing="1" w:after="100" w:afterAutospacing="1" w:line="240" w:lineRule="auto"/>
        <w:rPr>
          <w:rFonts w:ascii="Verdana" w:eastAsia="Times New Roman" w:hAnsi="Verdana" w:cs="Times New Roman"/>
          <w:color w:val="000000"/>
          <w:sz w:val="20"/>
          <w:szCs w:val="20"/>
        </w:rPr>
      </w:pPr>
      <w:r w:rsidRPr="00B75C65">
        <w:rPr>
          <w:rFonts w:ascii="Verdana" w:eastAsia="Times New Roman" w:hAnsi="Verdana" w:cs="Times New Roman"/>
          <w:b/>
          <w:bCs/>
          <w:color w:val="000000"/>
          <w:sz w:val="20"/>
          <w:szCs w:val="20"/>
        </w:rPr>
        <w:t>Frame of above diagram can be represented as:</w:t>
      </w:r>
    </w:p>
    <w:p w14:paraId="07C43A43" w14:textId="1F5EE41C" w:rsidR="00B75C65" w:rsidRDefault="00B75C65" w:rsidP="00B75C65">
      <w:pPr>
        <w:pStyle w:val="NormalWeb"/>
        <w:shd w:val="clear" w:color="auto" w:fill="FFFFFF"/>
        <w:rPr>
          <w:rFonts w:ascii="Verdana" w:hAnsi="Verdana"/>
          <w:color w:val="000000"/>
          <w:sz w:val="20"/>
          <w:szCs w:val="20"/>
        </w:rPr>
      </w:pPr>
      <w:r w:rsidRPr="00B75C65">
        <w:rPr>
          <w:noProof/>
          <w:lang w:val="en-IN" w:eastAsia="en-IN"/>
        </w:rPr>
        <w:drawing>
          <wp:inline distT="0" distB="0" distL="0" distR="0" wp14:anchorId="76F57F80" wp14:editId="4329383A">
            <wp:extent cx="4962525" cy="16954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962525" cy="1695450"/>
                    </a:xfrm>
                    <a:prstGeom prst="rect">
                      <a:avLst/>
                    </a:prstGeom>
                  </pic:spPr>
                </pic:pic>
              </a:graphicData>
            </a:graphic>
          </wp:inline>
        </w:drawing>
      </w:r>
    </w:p>
    <w:p w14:paraId="59C40C27" w14:textId="77777777" w:rsidR="00B75C65" w:rsidRPr="00B75C65" w:rsidRDefault="00B75C65" w:rsidP="006D4181">
      <w:pPr>
        <w:shd w:val="clear" w:color="auto" w:fill="FFFFFF"/>
        <w:spacing w:before="100" w:beforeAutospacing="1" w:after="100" w:afterAutospacing="1" w:line="240" w:lineRule="auto"/>
        <w:jc w:val="both"/>
        <w:rPr>
          <w:rFonts w:ascii="Verdana" w:eastAsia="Times New Roman" w:hAnsi="Verdana" w:cs="Times New Roman"/>
          <w:color w:val="000000"/>
          <w:sz w:val="20"/>
          <w:szCs w:val="20"/>
        </w:rPr>
      </w:pPr>
      <w:r w:rsidRPr="00B75C65">
        <w:rPr>
          <w:rFonts w:ascii="Verdana" w:eastAsia="Times New Roman" w:hAnsi="Verdana" w:cs="Times New Roman"/>
          <w:color w:val="000000"/>
          <w:sz w:val="20"/>
          <w:szCs w:val="20"/>
        </w:rPr>
        <w:t>The above figure shows that the data part contains the address to determine the source of the data.</w:t>
      </w:r>
    </w:p>
    <w:p w14:paraId="1661D440" w14:textId="77777777" w:rsidR="00B75C65" w:rsidRDefault="00B75C65" w:rsidP="00B75C65">
      <w:pPr>
        <w:pStyle w:val="NormalWeb"/>
        <w:shd w:val="clear" w:color="auto" w:fill="FFFFFF"/>
        <w:rPr>
          <w:rFonts w:ascii="Verdana" w:hAnsi="Verdana"/>
          <w:color w:val="000000"/>
          <w:sz w:val="20"/>
          <w:szCs w:val="20"/>
        </w:rPr>
      </w:pPr>
    </w:p>
    <w:p w14:paraId="4D8DD6D3" w14:textId="035D1642" w:rsidR="00B75C65" w:rsidRPr="00B75C65" w:rsidRDefault="00B75C65" w:rsidP="00B75C65">
      <w:pPr>
        <w:shd w:val="clear" w:color="auto" w:fill="FFFFFF"/>
        <w:spacing w:before="100" w:beforeAutospacing="1" w:after="100" w:afterAutospacing="1" w:line="240" w:lineRule="auto"/>
        <w:rPr>
          <w:rFonts w:ascii="Verdana" w:eastAsia="Times New Roman" w:hAnsi="Verdana" w:cs="Times New Roman"/>
          <w:color w:val="000000"/>
          <w:sz w:val="20"/>
          <w:szCs w:val="20"/>
        </w:rPr>
      </w:pPr>
    </w:p>
    <w:p w14:paraId="056721BD" w14:textId="77777777" w:rsidR="00B75C65" w:rsidRDefault="00B75C65" w:rsidP="00B75C65"/>
    <w:sectPr w:rsidR="00B75C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65BE4"/>
    <w:multiLevelType w:val="multilevel"/>
    <w:tmpl w:val="F116A1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nsid w:val="0D7B4E78"/>
    <w:multiLevelType w:val="multilevel"/>
    <w:tmpl w:val="334C4CA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nsid w:val="1B8A4474"/>
    <w:multiLevelType w:val="multilevel"/>
    <w:tmpl w:val="B1CEA4C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nsid w:val="40024AF9"/>
    <w:multiLevelType w:val="multilevel"/>
    <w:tmpl w:val="E080213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nsid w:val="471F2FA5"/>
    <w:multiLevelType w:val="multilevel"/>
    <w:tmpl w:val="152485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nsid w:val="55991787"/>
    <w:multiLevelType w:val="multilevel"/>
    <w:tmpl w:val="719C074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nsid w:val="56CD3B85"/>
    <w:multiLevelType w:val="multilevel"/>
    <w:tmpl w:val="32044D7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nsid w:val="59B07DCD"/>
    <w:multiLevelType w:val="multilevel"/>
    <w:tmpl w:val="EEA4958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nsid w:val="59B3725B"/>
    <w:multiLevelType w:val="multilevel"/>
    <w:tmpl w:val="9890337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nsid w:val="5E0C3613"/>
    <w:multiLevelType w:val="multilevel"/>
    <w:tmpl w:val="59880CC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nsid w:val="61FB2D9D"/>
    <w:multiLevelType w:val="multilevel"/>
    <w:tmpl w:val="14B4B76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nsid w:val="676A1821"/>
    <w:multiLevelType w:val="multilevel"/>
    <w:tmpl w:val="AC829A0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nsid w:val="6C1A734C"/>
    <w:multiLevelType w:val="multilevel"/>
    <w:tmpl w:val="E138A95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
    <w:nsid w:val="6CDF6F25"/>
    <w:multiLevelType w:val="multilevel"/>
    <w:tmpl w:val="6548174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nsid w:val="7099673F"/>
    <w:multiLevelType w:val="multilevel"/>
    <w:tmpl w:val="5CA487B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
    <w:nsid w:val="7B140B38"/>
    <w:multiLevelType w:val="multilevel"/>
    <w:tmpl w:val="2416DFE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2"/>
  </w:num>
  <w:num w:numId="2">
    <w:abstractNumId w:val="10"/>
  </w:num>
  <w:num w:numId="3">
    <w:abstractNumId w:val="6"/>
  </w:num>
  <w:num w:numId="4">
    <w:abstractNumId w:val="9"/>
  </w:num>
  <w:num w:numId="5">
    <w:abstractNumId w:val="5"/>
  </w:num>
  <w:num w:numId="6">
    <w:abstractNumId w:val="15"/>
  </w:num>
  <w:num w:numId="7">
    <w:abstractNumId w:val="14"/>
  </w:num>
  <w:num w:numId="8">
    <w:abstractNumId w:val="13"/>
  </w:num>
  <w:num w:numId="9">
    <w:abstractNumId w:val="11"/>
  </w:num>
  <w:num w:numId="10">
    <w:abstractNumId w:val="1"/>
  </w:num>
  <w:num w:numId="11">
    <w:abstractNumId w:val="3"/>
  </w:num>
  <w:num w:numId="12">
    <w:abstractNumId w:val="7"/>
  </w:num>
  <w:num w:numId="13">
    <w:abstractNumId w:val="12"/>
  </w:num>
  <w:num w:numId="14">
    <w:abstractNumId w:val="4"/>
  </w:num>
  <w:num w:numId="15">
    <w:abstractNumId w:val="0"/>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5C65"/>
    <w:rsid w:val="00013FC4"/>
    <w:rsid w:val="00072C34"/>
    <w:rsid w:val="000E689F"/>
    <w:rsid w:val="00214DD5"/>
    <w:rsid w:val="0032688B"/>
    <w:rsid w:val="00517B9B"/>
    <w:rsid w:val="005658FD"/>
    <w:rsid w:val="005B4B1E"/>
    <w:rsid w:val="00607C92"/>
    <w:rsid w:val="00652FF0"/>
    <w:rsid w:val="006D4181"/>
    <w:rsid w:val="00737FF4"/>
    <w:rsid w:val="00A22FDA"/>
    <w:rsid w:val="00B55C8F"/>
    <w:rsid w:val="00B75C65"/>
    <w:rsid w:val="00C1712C"/>
    <w:rsid w:val="00C20638"/>
    <w:rsid w:val="00DC09DB"/>
    <w:rsid w:val="00DD3C1E"/>
    <w:rsid w:val="00DE0608"/>
    <w:rsid w:val="00E13BF8"/>
    <w:rsid w:val="00E539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A6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75C6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B75C6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5C65"/>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B75C6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75C65"/>
    <w:rPr>
      <w:b/>
      <w:bCs/>
    </w:rPr>
  </w:style>
  <w:style w:type="character" w:customStyle="1" w:styleId="Heading2Char">
    <w:name w:val="Heading 2 Char"/>
    <w:basedOn w:val="DefaultParagraphFont"/>
    <w:link w:val="Heading2"/>
    <w:uiPriority w:val="9"/>
    <w:semiHidden/>
    <w:rsid w:val="00B75C65"/>
    <w:rPr>
      <w:rFonts w:asciiTheme="majorHAnsi" w:eastAsiaTheme="majorEastAsia" w:hAnsiTheme="majorHAnsi" w:cstheme="majorBidi"/>
      <w:color w:val="2F5496" w:themeColor="accent1" w:themeShade="BF"/>
      <w:sz w:val="26"/>
      <w:szCs w:val="26"/>
    </w:rPr>
  </w:style>
  <w:style w:type="paragraph" w:styleId="BalloonText">
    <w:name w:val="Balloon Text"/>
    <w:basedOn w:val="Normal"/>
    <w:link w:val="BalloonTextChar"/>
    <w:uiPriority w:val="99"/>
    <w:semiHidden/>
    <w:unhideWhenUsed/>
    <w:rsid w:val="00DE06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060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75C6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B75C6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5C65"/>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B75C6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75C65"/>
    <w:rPr>
      <w:b/>
      <w:bCs/>
    </w:rPr>
  </w:style>
  <w:style w:type="character" w:customStyle="1" w:styleId="Heading2Char">
    <w:name w:val="Heading 2 Char"/>
    <w:basedOn w:val="DefaultParagraphFont"/>
    <w:link w:val="Heading2"/>
    <w:uiPriority w:val="9"/>
    <w:semiHidden/>
    <w:rsid w:val="00B75C65"/>
    <w:rPr>
      <w:rFonts w:asciiTheme="majorHAnsi" w:eastAsiaTheme="majorEastAsia" w:hAnsiTheme="majorHAnsi" w:cstheme="majorBidi"/>
      <w:color w:val="2F5496" w:themeColor="accent1" w:themeShade="BF"/>
      <w:sz w:val="26"/>
      <w:szCs w:val="26"/>
    </w:rPr>
  </w:style>
  <w:style w:type="paragraph" w:styleId="BalloonText">
    <w:name w:val="Balloon Text"/>
    <w:basedOn w:val="Normal"/>
    <w:link w:val="BalloonTextChar"/>
    <w:uiPriority w:val="99"/>
    <w:semiHidden/>
    <w:unhideWhenUsed/>
    <w:rsid w:val="00DE06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060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37846">
      <w:bodyDiv w:val="1"/>
      <w:marLeft w:val="0"/>
      <w:marRight w:val="0"/>
      <w:marTop w:val="0"/>
      <w:marBottom w:val="0"/>
      <w:divBdr>
        <w:top w:val="none" w:sz="0" w:space="0" w:color="auto"/>
        <w:left w:val="none" w:sz="0" w:space="0" w:color="auto"/>
        <w:bottom w:val="none" w:sz="0" w:space="0" w:color="auto"/>
        <w:right w:val="none" w:sz="0" w:space="0" w:color="auto"/>
      </w:divBdr>
    </w:div>
    <w:div w:id="104158464">
      <w:bodyDiv w:val="1"/>
      <w:marLeft w:val="0"/>
      <w:marRight w:val="0"/>
      <w:marTop w:val="0"/>
      <w:marBottom w:val="0"/>
      <w:divBdr>
        <w:top w:val="none" w:sz="0" w:space="0" w:color="auto"/>
        <w:left w:val="none" w:sz="0" w:space="0" w:color="auto"/>
        <w:bottom w:val="none" w:sz="0" w:space="0" w:color="auto"/>
        <w:right w:val="none" w:sz="0" w:space="0" w:color="auto"/>
      </w:divBdr>
    </w:div>
    <w:div w:id="129596403">
      <w:bodyDiv w:val="1"/>
      <w:marLeft w:val="0"/>
      <w:marRight w:val="0"/>
      <w:marTop w:val="0"/>
      <w:marBottom w:val="0"/>
      <w:divBdr>
        <w:top w:val="none" w:sz="0" w:space="0" w:color="auto"/>
        <w:left w:val="none" w:sz="0" w:space="0" w:color="auto"/>
        <w:bottom w:val="none" w:sz="0" w:space="0" w:color="auto"/>
        <w:right w:val="none" w:sz="0" w:space="0" w:color="auto"/>
      </w:divBdr>
    </w:div>
    <w:div w:id="289553902">
      <w:bodyDiv w:val="1"/>
      <w:marLeft w:val="0"/>
      <w:marRight w:val="0"/>
      <w:marTop w:val="0"/>
      <w:marBottom w:val="0"/>
      <w:divBdr>
        <w:top w:val="none" w:sz="0" w:space="0" w:color="auto"/>
        <w:left w:val="none" w:sz="0" w:space="0" w:color="auto"/>
        <w:bottom w:val="none" w:sz="0" w:space="0" w:color="auto"/>
        <w:right w:val="none" w:sz="0" w:space="0" w:color="auto"/>
      </w:divBdr>
    </w:div>
    <w:div w:id="725496968">
      <w:bodyDiv w:val="1"/>
      <w:marLeft w:val="0"/>
      <w:marRight w:val="0"/>
      <w:marTop w:val="0"/>
      <w:marBottom w:val="0"/>
      <w:divBdr>
        <w:top w:val="none" w:sz="0" w:space="0" w:color="auto"/>
        <w:left w:val="none" w:sz="0" w:space="0" w:color="auto"/>
        <w:bottom w:val="none" w:sz="0" w:space="0" w:color="auto"/>
        <w:right w:val="none" w:sz="0" w:space="0" w:color="auto"/>
      </w:divBdr>
    </w:div>
    <w:div w:id="789401592">
      <w:bodyDiv w:val="1"/>
      <w:marLeft w:val="0"/>
      <w:marRight w:val="0"/>
      <w:marTop w:val="0"/>
      <w:marBottom w:val="0"/>
      <w:divBdr>
        <w:top w:val="none" w:sz="0" w:space="0" w:color="auto"/>
        <w:left w:val="none" w:sz="0" w:space="0" w:color="auto"/>
        <w:bottom w:val="none" w:sz="0" w:space="0" w:color="auto"/>
        <w:right w:val="none" w:sz="0" w:space="0" w:color="auto"/>
      </w:divBdr>
    </w:div>
    <w:div w:id="833839595">
      <w:bodyDiv w:val="1"/>
      <w:marLeft w:val="0"/>
      <w:marRight w:val="0"/>
      <w:marTop w:val="0"/>
      <w:marBottom w:val="0"/>
      <w:divBdr>
        <w:top w:val="none" w:sz="0" w:space="0" w:color="auto"/>
        <w:left w:val="none" w:sz="0" w:space="0" w:color="auto"/>
        <w:bottom w:val="none" w:sz="0" w:space="0" w:color="auto"/>
        <w:right w:val="none" w:sz="0" w:space="0" w:color="auto"/>
      </w:divBdr>
    </w:div>
    <w:div w:id="873424377">
      <w:bodyDiv w:val="1"/>
      <w:marLeft w:val="0"/>
      <w:marRight w:val="0"/>
      <w:marTop w:val="0"/>
      <w:marBottom w:val="0"/>
      <w:divBdr>
        <w:top w:val="none" w:sz="0" w:space="0" w:color="auto"/>
        <w:left w:val="none" w:sz="0" w:space="0" w:color="auto"/>
        <w:bottom w:val="none" w:sz="0" w:space="0" w:color="auto"/>
        <w:right w:val="none" w:sz="0" w:space="0" w:color="auto"/>
      </w:divBdr>
    </w:div>
    <w:div w:id="930356387">
      <w:bodyDiv w:val="1"/>
      <w:marLeft w:val="0"/>
      <w:marRight w:val="0"/>
      <w:marTop w:val="0"/>
      <w:marBottom w:val="0"/>
      <w:divBdr>
        <w:top w:val="none" w:sz="0" w:space="0" w:color="auto"/>
        <w:left w:val="none" w:sz="0" w:space="0" w:color="auto"/>
        <w:bottom w:val="none" w:sz="0" w:space="0" w:color="auto"/>
        <w:right w:val="none" w:sz="0" w:space="0" w:color="auto"/>
      </w:divBdr>
    </w:div>
    <w:div w:id="998001021">
      <w:bodyDiv w:val="1"/>
      <w:marLeft w:val="0"/>
      <w:marRight w:val="0"/>
      <w:marTop w:val="0"/>
      <w:marBottom w:val="0"/>
      <w:divBdr>
        <w:top w:val="none" w:sz="0" w:space="0" w:color="auto"/>
        <w:left w:val="none" w:sz="0" w:space="0" w:color="auto"/>
        <w:bottom w:val="none" w:sz="0" w:space="0" w:color="auto"/>
        <w:right w:val="none" w:sz="0" w:space="0" w:color="auto"/>
      </w:divBdr>
    </w:div>
    <w:div w:id="1242183925">
      <w:bodyDiv w:val="1"/>
      <w:marLeft w:val="0"/>
      <w:marRight w:val="0"/>
      <w:marTop w:val="0"/>
      <w:marBottom w:val="0"/>
      <w:divBdr>
        <w:top w:val="none" w:sz="0" w:space="0" w:color="auto"/>
        <w:left w:val="none" w:sz="0" w:space="0" w:color="auto"/>
        <w:bottom w:val="none" w:sz="0" w:space="0" w:color="auto"/>
        <w:right w:val="none" w:sz="0" w:space="0" w:color="auto"/>
      </w:divBdr>
    </w:div>
    <w:div w:id="1363288732">
      <w:bodyDiv w:val="1"/>
      <w:marLeft w:val="0"/>
      <w:marRight w:val="0"/>
      <w:marTop w:val="0"/>
      <w:marBottom w:val="0"/>
      <w:divBdr>
        <w:top w:val="none" w:sz="0" w:space="0" w:color="auto"/>
        <w:left w:val="none" w:sz="0" w:space="0" w:color="auto"/>
        <w:bottom w:val="none" w:sz="0" w:space="0" w:color="auto"/>
        <w:right w:val="none" w:sz="0" w:space="0" w:color="auto"/>
      </w:divBdr>
    </w:div>
    <w:div w:id="1889682017">
      <w:bodyDiv w:val="1"/>
      <w:marLeft w:val="0"/>
      <w:marRight w:val="0"/>
      <w:marTop w:val="0"/>
      <w:marBottom w:val="0"/>
      <w:divBdr>
        <w:top w:val="none" w:sz="0" w:space="0" w:color="auto"/>
        <w:left w:val="none" w:sz="0" w:space="0" w:color="auto"/>
        <w:bottom w:val="none" w:sz="0" w:space="0" w:color="auto"/>
        <w:right w:val="none" w:sz="0" w:space="0" w:color="auto"/>
      </w:divBdr>
    </w:div>
    <w:div w:id="1954751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6256CE-4777-4FE9-9F4A-3D9FDD4E97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8</Pages>
  <Words>1335</Words>
  <Characters>7616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abhijit</dc:creator>
  <cp:lastModifiedBy>abhijit</cp:lastModifiedBy>
  <cp:revision>14</cp:revision>
  <cp:lastPrinted>2025-02-11T05:03:00Z</cp:lastPrinted>
  <dcterms:created xsi:type="dcterms:W3CDTF">2019-07-01T06:25:00Z</dcterms:created>
  <dcterms:modified xsi:type="dcterms:W3CDTF">2025-02-13T05:59:00Z</dcterms:modified>
</cp:coreProperties>
</file>